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6" w:rsidRDefault="00A7674A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sz w:val="32"/>
          <w:szCs w:val="32"/>
          <w:shd w:val="clear" w:color="auto" w:fill="FFFFFF"/>
        </w:rPr>
        <w:t>附件：</w:t>
      </w:r>
      <w:r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福州市</w:t>
      </w:r>
      <w:r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内河船舶燃油质量管控工作任务清单</w:t>
      </w:r>
    </w:p>
    <w:p w:rsidR="00552E06" w:rsidRDefault="00552E06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tbl>
      <w:tblPr>
        <w:tblStyle w:val="a8"/>
        <w:tblW w:w="13945" w:type="dxa"/>
        <w:jc w:val="center"/>
        <w:tblInd w:w="-94" w:type="dxa"/>
        <w:tblLayout w:type="fixed"/>
        <w:tblLook w:val="04A0"/>
      </w:tblPr>
      <w:tblGrid>
        <w:gridCol w:w="1286"/>
        <w:gridCol w:w="2025"/>
        <w:gridCol w:w="5885"/>
        <w:gridCol w:w="1170"/>
        <w:gridCol w:w="1200"/>
        <w:gridCol w:w="2379"/>
      </w:tblGrid>
      <w:tr w:rsidR="00552E06">
        <w:trPr>
          <w:jc w:val="center"/>
        </w:trPr>
        <w:tc>
          <w:tcPr>
            <w:tcW w:w="1286" w:type="dxa"/>
            <w:vAlign w:val="center"/>
          </w:tcPr>
          <w:p w:rsidR="00552E06" w:rsidRDefault="00A7674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阶段</w:t>
            </w:r>
          </w:p>
          <w:p w:rsidR="00552E06" w:rsidRDefault="00A7674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划分</w:t>
            </w:r>
          </w:p>
        </w:tc>
        <w:tc>
          <w:tcPr>
            <w:tcW w:w="2025" w:type="dxa"/>
            <w:vAlign w:val="center"/>
          </w:tcPr>
          <w:p w:rsidR="00552E06" w:rsidRDefault="00A7674A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整改目标</w:t>
            </w:r>
          </w:p>
        </w:tc>
        <w:tc>
          <w:tcPr>
            <w:tcW w:w="5885" w:type="dxa"/>
            <w:vAlign w:val="center"/>
          </w:tcPr>
          <w:p w:rsidR="00552E06" w:rsidRDefault="00A7674A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整改措施</w:t>
            </w:r>
          </w:p>
        </w:tc>
        <w:tc>
          <w:tcPr>
            <w:tcW w:w="1170" w:type="dxa"/>
            <w:vAlign w:val="center"/>
          </w:tcPr>
          <w:p w:rsidR="00552E06" w:rsidRDefault="00A7674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完成</w:t>
            </w:r>
          </w:p>
          <w:p w:rsidR="00552E06" w:rsidRDefault="00A7674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时限</w:t>
            </w:r>
          </w:p>
        </w:tc>
        <w:tc>
          <w:tcPr>
            <w:tcW w:w="1200" w:type="dxa"/>
            <w:vAlign w:val="center"/>
          </w:tcPr>
          <w:p w:rsidR="00552E06" w:rsidRDefault="00A7674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牵头</w:t>
            </w:r>
          </w:p>
          <w:p w:rsidR="00552E06" w:rsidRDefault="00A7674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2379" w:type="dxa"/>
            <w:vAlign w:val="center"/>
          </w:tcPr>
          <w:p w:rsidR="00552E06" w:rsidRDefault="00A7674A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责任单位</w:t>
            </w:r>
          </w:p>
        </w:tc>
      </w:tr>
      <w:tr w:rsidR="00552E06">
        <w:trPr>
          <w:trHeight w:val="415"/>
          <w:jc w:val="center"/>
        </w:trPr>
        <w:tc>
          <w:tcPr>
            <w:tcW w:w="1286" w:type="dxa"/>
            <w:vMerge w:val="restart"/>
            <w:vAlign w:val="center"/>
          </w:tcPr>
          <w:p w:rsidR="00552E06" w:rsidRDefault="00A7674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整改过</w:t>
            </w:r>
          </w:p>
          <w:p w:rsidR="00552E06" w:rsidRDefault="00A7674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渡阶段</w:t>
            </w:r>
          </w:p>
        </w:tc>
        <w:tc>
          <w:tcPr>
            <w:tcW w:w="2025" w:type="dxa"/>
            <w:vMerge w:val="restart"/>
            <w:vAlign w:val="center"/>
          </w:tcPr>
          <w:p w:rsidR="00552E06" w:rsidRDefault="00A7674A">
            <w:pPr>
              <w:spacing w:line="280" w:lineRule="exact"/>
              <w:rPr>
                <w:rFonts w:ascii="仿宋" w:eastAsia="仿宋_GB2312" w:hAnsi="仿宋" w:cs="仿宋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落实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我市所有内河公务船舶、国有企业内河客运船舶使用符合标准的船用燃油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，“三油并轨”工作宣传进企业、进机关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,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。</w:t>
            </w:r>
          </w:p>
        </w:tc>
        <w:tc>
          <w:tcPr>
            <w:tcW w:w="5885" w:type="dxa"/>
            <w:vAlign w:val="center"/>
          </w:tcPr>
          <w:p w:rsidR="00552E06" w:rsidRDefault="00A7674A">
            <w:pPr>
              <w:spacing w:line="280" w:lineRule="exact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梳理“三油并轨”施行的重点和难点，研究上报解决措施与建议，积极争取上级有关部门出台扶持政策。</w:t>
            </w:r>
          </w:p>
        </w:tc>
        <w:tc>
          <w:tcPr>
            <w:tcW w:w="117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2020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年</w:t>
            </w:r>
          </w:p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6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月底</w:t>
            </w:r>
          </w:p>
        </w:tc>
        <w:tc>
          <w:tcPr>
            <w:tcW w:w="120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安全服务科</w:t>
            </w:r>
          </w:p>
        </w:tc>
        <w:tc>
          <w:tcPr>
            <w:tcW w:w="2379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运政科、水路大队</w:t>
            </w:r>
          </w:p>
        </w:tc>
      </w:tr>
      <w:tr w:rsidR="00552E06">
        <w:trPr>
          <w:trHeight w:val="415"/>
          <w:jc w:val="center"/>
        </w:trPr>
        <w:tc>
          <w:tcPr>
            <w:tcW w:w="1286" w:type="dxa"/>
            <w:vMerge/>
            <w:vAlign w:val="center"/>
          </w:tcPr>
          <w:p w:rsidR="00552E06" w:rsidRDefault="00552E06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25" w:type="dxa"/>
            <w:vMerge/>
            <w:vAlign w:val="center"/>
          </w:tcPr>
          <w:p w:rsidR="00552E06" w:rsidRDefault="00552E06">
            <w:pPr>
              <w:spacing w:line="280" w:lineRule="exact"/>
            </w:pPr>
          </w:p>
        </w:tc>
        <w:tc>
          <w:tcPr>
            <w:tcW w:w="5885" w:type="dxa"/>
            <w:vAlign w:val="center"/>
          </w:tcPr>
          <w:p w:rsidR="00552E06" w:rsidRDefault="00A7674A">
            <w:pPr>
              <w:spacing w:line="280" w:lineRule="exact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做好本单位海事船艇达标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船用燃油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加油工作</w:t>
            </w:r>
          </w:p>
        </w:tc>
        <w:tc>
          <w:tcPr>
            <w:tcW w:w="117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2020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年</w:t>
            </w:r>
          </w:p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1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月底</w:t>
            </w:r>
          </w:p>
        </w:tc>
        <w:tc>
          <w:tcPr>
            <w:tcW w:w="120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综合科</w:t>
            </w:r>
          </w:p>
        </w:tc>
        <w:tc>
          <w:tcPr>
            <w:tcW w:w="2379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安全服务科、水路大队、各分中心</w:t>
            </w:r>
          </w:p>
        </w:tc>
      </w:tr>
      <w:tr w:rsidR="00552E06">
        <w:trPr>
          <w:trHeight w:val="685"/>
          <w:jc w:val="center"/>
        </w:trPr>
        <w:tc>
          <w:tcPr>
            <w:tcW w:w="1286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25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85" w:type="dxa"/>
            <w:vAlign w:val="center"/>
          </w:tcPr>
          <w:p w:rsidR="00552E06" w:rsidRDefault="00A7674A">
            <w:pPr>
              <w:spacing w:line="280" w:lineRule="exact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走访船公司、登船检查、召开座谈会，向船方、船员宣传船舶燃油质量的相关要求、技术标准和处罚措施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。</w:t>
            </w:r>
          </w:p>
        </w:tc>
        <w:tc>
          <w:tcPr>
            <w:tcW w:w="117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2020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年</w:t>
            </w:r>
          </w:p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3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月底</w:t>
            </w:r>
          </w:p>
        </w:tc>
        <w:tc>
          <w:tcPr>
            <w:tcW w:w="120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运政科</w:t>
            </w:r>
          </w:p>
        </w:tc>
        <w:tc>
          <w:tcPr>
            <w:tcW w:w="2379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安全服务科、水路大队、各分中心</w:t>
            </w:r>
          </w:p>
        </w:tc>
      </w:tr>
      <w:tr w:rsidR="00552E06">
        <w:trPr>
          <w:trHeight w:val="690"/>
          <w:jc w:val="center"/>
        </w:trPr>
        <w:tc>
          <w:tcPr>
            <w:tcW w:w="1286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25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85" w:type="dxa"/>
            <w:vAlign w:val="center"/>
          </w:tcPr>
          <w:p w:rsidR="00552E06" w:rsidRDefault="00A7674A">
            <w:pPr>
              <w:spacing w:line="280" w:lineRule="exact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通过制作并发放《告船员书》、推送短信，提醒航运企业、船舶以及船员提高防污染意识，营造声势。</w:t>
            </w:r>
          </w:p>
        </w:tc>
        <w:tc>
          <w:tcPr>
            <w:tcW w:w="117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2020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年</w:t>
            </w:r>
          </w:p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3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月底</w:t>
            </w:r>
          </w:p>
        </w:tc>
        <w:tc>
          <w:tcPr>
            <w:tcW w:w="120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船管科</w:t>
            </w:r>
          </w:p>
        </w:tc>
        <w:tc>
          <w:tcPr>
            <w:tcW w:w="2379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运政科、水路大队、各分中心</w:t>
            </w:r>
          </w:p>
        </w:tc>
      </w:tr>
      <w:tr w:rsidR="00552E06">
        <w:trPr>
          <w:trHeight w:val="655"/>
          <w:jc w:val="center"/>
        </w:trPr>
        <w:tc>
          <w:tcPr>
            <w:tcW w:w="1286" w:type="dxa"/>
            <w:vMerge w:val="restart"/>
            <w:vAlign w:val="center"/>
          </w:tcPr>
          <w:p w:rsidR="00552E06" w:rsidRDefault="00A7674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整改提</w:t>
            </w:r>
          </w:p>
          <w:p w:rsidR="00552E06" w:rsidRDefault="00A7674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升阶段</w:t>
            </w:r>
          </w:p>
        </w:tc>
        <w:tc>
          <w:tcPr>
            <w:tcW w:w="2025" w:type="dxa"/>
            <w:vMerge w:val="restart"/>
            <w:vAlign w:val="center"/>
          </w:tcPr>
          <w:p w:rsidR="00552E06" w:rsidRDefault="00A7674A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我市内河工程船、工作船等非营业性内河船舶使用符合标准的船用燃油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，配合相关部门解决合格船舶燃油供给难问题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。</w:t>
            </w:r>
          </w:p>
        </w:tc>
        <w:tc>
          <w:tcPr>
            <w:tcW w:w="5885" w:type="dxa"/>
            <w:vAlign w:val="center"/>
          </w:tcPr>
          <w:p w:rsidR="00552E06" w:rsidRDefault="00A7674A">
            <w:pPr>
              <w:spacing w:line="280" w:lineRule="exact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加强与发改、商务、市场监管等部门联系合作，配合相关部门选址勘验，建设固定水上加油站点，并向社会公布符合要求的供油单位名单。</w:t>
            </w:r>
          </w:p>
        </w:tc>
        <w:tc>
          <w:tcPr>
            <w:tcW w:w="117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2020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年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12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月底</w:t>
            </w:r>
          </w:p>
        </w:tc>
        <w:tc>
          <w:tcPr>
            <w:tcW w:w="120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安全服务科</w:t>
            </w:r>
          </w:p>
        </w:tc>
        <w:tc>
          <w:tcPr>
            <w:tcW w:w="2379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运政科</w:t>
            </w:r>
          </w:p>
        </w:tc>
      </w:tr>
      <w:tr w:rsidR="00552E06">
        <w:trPr>
          <w:trHeight w:val="865"/>
          <w:jc w:val="center"/>
        </w:trPr>
        <w:tc>
          <w:tcPr>
            <w:tcW w:w="1286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25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85" w:type="dxa"/>
            <w:vAlign w:val="center"/>
          </w:tcPr>
          <w:p w:rsidR="00552E06" w:rsidRDefault="00A7674A">
            <w:pPr>
              <w:spacing w:line="280" w:lineRule="exact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与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市场监管部门建立辖区通航水域船用燃油质量联合监管机制，建立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健全船舶油料供受作业备案制度、燃油供受单证和燃油样品保存制度。</w:t>
            </w:r>
          </w:p>
        </w:tc>
        <w:tc>
          <w:tcPr>
            <w:tcW w:w="117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2020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年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12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月底</w:t>
            </w:r>
          </w:p>
        </w:tc>
        <w:tc>
          <w:tcPr>
            <w:tcW w:w="120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安全服务科</w:t>
            </w:r>
          </w:p>
        </w:tc>
        <w:tc>
          <w:tcPr>
            <w:tcW w:w="2379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运政科、水路大队</w:t>
            </w:r>
          </w:p>
        </w:tc>
      </w:tr>
      <w:tr w:rsidR="00552E06">
        <w:trPr>
          <w:trHeight w:val="630"/>
          <w:jc w:val="center"/>
        </w:trPr>
        <w:tc>
          <w:tcPr>
            <w:tcW w:w="1286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25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85" w:type="dxa"/>
            <w:vAlign w:val="center"/>
          </w:tcPr>
          <w:p w:rsidR="00552E06" w:rsidRDefault="00A7674A">
            <w:pPr>
              <w:spacing w:line="280" w:lineRule="exact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建立船用燃油质量监管信息通报制度，并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定期向社会公开有关监管信息。</w:t>
            </w:r>
          </w:p>
        </w:tc>
        <w:tc>
          <w:tcPr>
            <w:tcW w:w="117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2020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年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12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月底</w:t>
            </w:r>
          </w:p>
        </w:tc>
        <w:tc>
          <w:tcPr>
            <w:tcW w:w="120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政策法规科</w:t>
            </w:r>
          </w:p>
        </w:tc>
        <w:tc>
          <w:tcPr>
            <w:tcW w:w="2379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水路大队、各分中心</w:t>
            </w:r>
          </w:p>
        </w:tc>
      </w:tr>
      <w:tr w:rsidR="00552E06">
        <w:trPr>
          <w:trHeight w:val="625"/>
          <w:jc w:val="center"/>
        </w:trPr>
        <w:tc>
          <w:tcPr>
            <w:tcW w:w="1286" w:type="dxa"/>
            <w:vMerge w:val="restart"/>
            <w:vAlign w:val="center"/>
          </w:tcPr>
          <w:p w:rsidR="00552E06" w:rsidRDefault="00A7674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整改攻</w:t>
            </w:r>
          </w:p>
          <w:p w:rsidR="00552E06" w:rsidRDefault="00A7674A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坚阶段</w:t>
            </w:r>
          </w:p>
        </w:tc>
        <w:tc>
          <w:tcPr>
            <w:tcW w:w="2025" w:type="dxa"/>
            <w:vMerge w:val="restart"/>
            <w:vAlign w:val="center"/>
          </w:tcPr>
          <w:p w:rsidR="00552E06" w:rsidRDefault="00A7674A">
            <w:pPr>
              <w:spacing w:line="280" w:lineRule="exact"/>
              <w:rPr>
                <w:rFonts w:ascii="仿宋_GB2312" w:eastAsia="仿宋_GB2312" w:hAnsi="微软雅黑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我市内河辖区所有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内河船舶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（含营运船舶）使用符合标准的船用燃油。</w:t>
            </w:r>
          </w:p>
        </w:tc>
        <w:tc>
          <w:tcPr>
            <w:tcW w:w="5885" w:type="dxa"/>
            <w:vAlign w:val="center"/>
          </w:tcPr>
          <w:p w:rsidR="00552E06" w:rsidRDefault="00A7674A">
            <w:pPr>
              <w:spacing w:line="280" w:lineRule="exact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持续开展船舶燃油使用情况抽样检查专项行动，落实大气污染防治法关于船舶用油方面的处罚措施。</w:t>
            </w:r>
          </w:p>
        </w:tc>
        <w:tc>
          <w:tcPr>
            <w:tcW w:w="117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2021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年底</w:t>
            </w:r>
          </w:p>
        </w:tc>
        <w:tc>
          <w:tcPr>
            <w:tcW w:w="120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水路大队</w:t>
            </w:r>
          </w:p>
        </w:tc>
        <w:tc>
          <w:tcPr>
            <w:tcW w:w="2379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各分中心</w:t>
            </w:r>
          </w:p>
        </w:tc>
      </w:tr>
      <w:tr w:rsidR="00552E06">
        <w:trPr>
          <w:trHeight w:val="685"/>
          <w:jc w:val="center"/>
        </w:trPr>
        <w:tc>
          <w:tcPr>
            <w:tcW w:w="1286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25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85" w:type="dxa"/>
            <w:vAlign w:val="center"/>
          </w:tcPr>
          <w:p w:rsidR="00552E06" w:rsidRDefault="00A7674A">
            <w:pPr>
              <w:spacing w:line="280" w:lineRule="exact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与环保等部门建立船舶用油监管联动机制，开展联合执法行动，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合力打击提供不合格燃油的加油船。</w:t>
            </w:r>
          </w:p>
        </w:tc>
        <w:tc>
          <w:tcPr>
            <w:tcW w:w="117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2021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年底</w:t>
            </w:r>
          </w:p>
        </w:tc>
        <w:tc>
          <w:tcPr>
            <w:tcW w:w="120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水路大队</w:t>
            </w:r>
          </w:p>
        </w:tc>
        <w:tc>
          <w:tcPr>
            <w:tcW w:w="2379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安全服务科、各分中心</w:t>
            </w:r>
          </w:p>
        </w:tc>
      </w:tr>
      <w:tr w:rsidR="00552E06">
        <w:trPr>
          <w:trHeight w:val="725"/>
          <w:jc w:val="center"/>
        </w:trPr>
        <w:tc>
          <w:tcPr>
            <w:tcW w:w="1286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25" w:type="dxa"/>
            <w:vMerge/>
          </w:tcPr>
          <w:p w:rsidR="00552E06" w:rsidRDefault="00552E06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85" w:type="dxa"/>
            <w:vAlign w:val="center"/>
          </w:tcPr>
          <w:p w:rsidR="00552E06" w:rsidRDefault="00A7674A">
            <w:pPr>
              <w:spacing w:line="280" w:lineRule="exact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建立健全到港船舶燃油抽样送检制度，规范抽检程序，完善检查标准和手段。</w:t>
            </w:r>
          </w:p>
        </w:tc>
        <w:tc>
          <w:tcPr>
            <w:tcW w:w="117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2021</w:t>
            </w: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年底</w:t>
            </w:r>
          </w:p>
        </w:tc>
        <w:tc>
          <w:tcPr>
            <w:tcW w:w="1200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水路大队</w:t>
            </w:r>
          </w:p>
        </w:tc>
        <w:tc>
          <w:tcPr>
            <w:tcW w:w="2379" w:type="dxa"/>
            <w:vAlign w:val="center"/>
          </w:tcPr>
          <w:p w:rsidR="00552E06" w:rsidRDefault="00A7674A">
            <w:pPr>
              <w:spacing w:line="280" w:lineRule="exact"/>
              <w:jc w:val="center"/>
              <w:rPr>
                <w:rFonts w:ascii="仿宋_GB2312" w:eastAsia="仿宋_GB2312" w:hAnsi="微软雅黑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sz w:val="24"/>
                <w:shd w:val="clear" w:color="auto" w:fill="FFFFFF"/>
              </w:rPr>
              <w:t>政策法规科、安全服务科、各分中心</w:t>
            </w:r>
          </w:p>
        </w:tc>
      </w:tr>
    </w:tbl>
    <w:p w:rsidR="00552E06" w:rsidRDefault="00552E06">
      <w:pPr>
        <w:spacing w:line="560" w:lineRule="exact"/>
        <w:rPr>
          <w:rFonts w:ascii="方正小标宋简体" w:eastAsia="方正小标宋简体" w:hAnsi="Calibri" w:cs="Times New Roman"/>
          <w:sz w:val="44"/>
          <w:szCs w:val="44"/>
        </w:rPr>
      </w:pPr>
    </w:p>
    <w:sectPr w:rsidR="00552E06" w:rsidSect="00552E06">
      <w:footerReference w:type="default" r:id="rId7"/>
      <w:pgSz w:w="16838" w:h="11906" w:orient="landscape"/>
      <w:pgMar w:top="1463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4A" w:rsidRDefault="00A7674A" w:rsidP="00552E06">
      <w:r>
        <w:separator/>
      </w:r>
    </w:p>
  </w:endnote>
  <w:endnote w:type="continuationSeparator" w:id="1">
    <w:p w:rsidR="00A7674A" w:rsidRDefault="00A7674A" w:rsidP="0055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06" w:rsidRDefault="00552E06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552E06" w:rsidRDefault="00552E06">
                <w:pPr>
                  <w:pStyle w:val="a3"/>
                  <w:jc w:val="center"/>
                  <w:rPr>
                    <w:sz w:val="22"/>
                    <w:szCs w:val="22"/>
                  </w:rPr>
                </w:pPr>
                <w:r w:rsidRPr="00552E06">
                  <w:rPr>
                    <w:sz w:val="22"/>
                    <w:szCs w:val="22"/>
                  </w:rPr>
                  <w:fldChar w:fldCharType="begin"/>
                </w:r>
                <w:r w:rsidR="00A7674A">
                  <w:rPr>
                    <w:sz w:val="22"/>
                    <w:szCs w:val="22"/>
                  </w:rPr>
                  <w:instrText>PAGE   \* MERGEFORMAT</w:instrText>
                </w:r>
                <w:r w:rsidRPr="00552E06">
                  <w:rPr>
                    <w:sz w:val="22"/>
                    <w:szCs w:val="22"/>
                  </w:rPr>
                  <w:fldChar w:fldCharType="separate"/>
                </w:r>
                <w:r w:rsidR="000B5F03" w:rsidRPr="000B5F03">
                  <w:rPr>
                    <w:noProof/>
                    <w:sz w:val="22"/>
                    <w:szCs w:val="22"/>
                    <w:lang w:val="zh-CN"/>
                  </w:rPr>
                  <w:t>2</w:t>
                </w:r>
                <w:r>
                  <w:rPr>
                    <w:sz w:val="22"/>
                    <w:szCs w:val="22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52E06" w:rsidRDefault="00552E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4A" w:rsidRDefault="00A7674A" w:rsidP="00552E06">
      <w:r>
        <w:separator/>
      </w:r>
    </w:p>
  </w:footnote>
  <w:footnote w:type="continuationSeparator" w:id="1">
    <w:p w:rsidR="00A7674A" w:rsidRDefault="00A7674A" w:rsidP="00552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4974A0"/>
    <w:rsid w:val="000B5F03"/>
    <w:rsid w:val="00552E06"/>
    <w:rsid w:val="00A7674A"/>
    <w:rsid w:val="080F63A2"/>
    <w:rsid w:val="0C93151C"/>
    <w:rsid w:val="194974A0"/>
    <w:rsid w:val="20626201"/>
    <w:rsid w:val="211731D1"/>
    <w:rsid w:val="24225185"/>
    <w:rsid w:val="25D16C93"/>
    <w:rsid w:val="2A983775"/>
    <w:rsid w:val="2CC96E0E"/>
    <w:rsid w:val="2DBB3AA9"/>
    <w:rsid w:val="351711A6"/>
    <w:rsid w:val="387C1122"/>
    <w:rsid w:val="38E73D51"/>
    <w:rsid w:val="39E06A23"/>
    <w:rsid w:val="3B60411D"/>
    <w:rsid w:val="3FB32FF3"/>
    <w:rsid w:val="40C30526"/>
    <w:rsid w:val="42CA48C6"/>
    <w:rsid w:val="450F4F1C"/>
    <w:rsid w:val="4A0F59ED"/>
    <w:rsid w:val="4BE50F09"/>
    <w:rsid w:val="4F696619"/>
    <w:rsid w:val="52415201"/>
    <w:rsid w:val="53FE3ABD"/>
    <w:rsid w:val="541D3478"/>
    <w:rsid w:val="5ADB1866"/>
    <w:rsid w:val="5D655577"/>
    <w:rsid w:val="67E66C8B"/>
    <w:rsid w:val="6E7B3C93"/>
    <w:rsid w:val="6ECE77FD"/>
    <w:rsid w:val="70457853"/>
    <w:rsid w:val="71F7382B"/>
    <w:rsid w:val="74A17A25"/>
    <w:rsid w:val="74D57C39"/>
    <w:rsid w:val="75FB2571"/>
    <w:rsid w:val="77A514F8"/>
    <w:rsid w:val="78B0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E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2E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52E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552E06"/>
    <w:rPr>
      <w:b/>
    </w:rPr>
  </w:style>
  <w:style w:type="character" w:styleId="a6">
    <w:name w:val="FollowedHyperlink"/>
    <w:basedOn w:val="a0"/>
    <w:qFormat/>
    <w:rsid w:val="00552E06"/>
    <w:rPr>
      <w:color w:val="333333"/>
      <w:u w:val="none"/>
    </w:rPr>
  </w:style>
  <w:style w:type="character" w:styleId="a7">
    <w:name w:val="Hyperlink"/>
    <w:basedOn w:val="a0"/>
    <w:qFormat/>
    <w:rsid w:val="00552E06"/>
    <w:rPr>
      <w:color w:val="333333"/>
      <w:u w:val="none"/>
    </w:rPr>
  </w:style>
  <w:style w:type="table" w:styleId="a8">
    <w:name w:val="Table Grid"/>
    <w:basedOn w:val="a1"/>
    <w:qFormat/>
    <w:rsid w:val="00552E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803</Characters>
  <Application>Microsoft Office Word</Application>
  <DocSecurity>0</DocSecurity>
  <Lines>6</Lines>
  <Paragraphs>1</Paragraphs>
  <ScaleCrop>false</ScaleCrop>
  <Company>Sky123.Org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福州市水路运输综合服务中心 福州市地方海事局</dc:title>
  <dc:creator>WPS_137939987</dc:creator>
  <cp:lastModifiedBy>new</cp:lastModifiedBy>
  <cp:revision>2</cp:revision>
  <cp:lastPrinted>2019-12-09T03:36:00Z</cp:lastPrinted>
  <dcterms:created xsi:type="dcterms:W3CDTF">2019-12-10T03:12:00Z</dcterms:created>
  <dcterms:modified xsi:type="dcterms:W3CDTF">2019-12-10T03:12:00Z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