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bCs/>
          <w:color w:val="000000" w:themeColor="text1"/>
          <w:sz w:val="44"/>
          <w:szCs w:val="44"/>
          <w:lang w:val="en-US"/>
          <w14:textFill>
            <w14:solidFill>
              <w14:schemeClr w14:val="tx1"/>
            </w14:solidFill>
          </w14:textFill>
        </w:rPr>
      </w:pPr>
      <w:r>
        <w:rPr>
          <w:rFonts w:hint="eastAsia" w:ascii="宋体" w:hAnsi="宋体" w:eastAsia="宋体" w:cs="宋体"/>
          <w:b/>
          <w:bCs/>
          <w:color w:val="000000" w:themeColor="text1"/>
          <w:sz w:val="44"/>
          <w:szCs w:val="44"/>
          <w:lang w:val="en-US" w:eastAsia="zh-CN"/>
          <w14:textFill>
            <w14:solidFill>
              <w14:schemeClr w14:val="tx1"/>
            </w14:solidFill>
          </w14:textFill>
        </w:rPr>
        <w:t>福州市新能源电动出租车省级运营补助</w:t>
      </w:r>
    </w:p>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bCs/>
          <w:color w:val="000000" w:themeColor="text1"/>
          <w:sz w:val="44"/>
          <w:szCs w:val="44"/>
          <w:lang w:val="en-US" w:eastAsia="zh-CN"/>
          <w14:textFill>
            <w14:solidFill>
              <w14:schemeClr w14:val="tx1"/>
            </w14:solidFill>
          </w14:textFill>
        </w:rPr>
      </w:pPr>
      <w:r>
        <w:rPr>
          <w:rFonts w:hint="eastAsia" w:ascii="宋体" w:hAnsi="宋体" w:eastAsia="宋体" w:cs="宋体"/>
          <w:b/>
          <w:bCs/>
          <w:color w:val="000000" w:themeColor="text1"/>
          <w:sz w:val="44"/>
          <w:szCs w:val="44"/>
          <w14:textFill>
            <w14:solidFill>
              <w14:schemeClr w14:val="tx1"/>
            </w14:solidFill>
          </w14:textFill>
        </w:rPr>
        <w:t>资金管理</w:t>
      </w:r>
      <w:r>
        <w:rPr>
          <w:rFonts w:hint="eastAsia" w:ascii="宋体" w:hAnsi="宋体" w:eastAsia="宋体" w:cs="宋体"/>
          <w:b/>
          <w:bCs/>
          <w:color w:val="000000" w:themeColor="text1"/>
          <w:sz w:val="44"/>
          <w:szCs w:val="44"/>
          <w:lang w:val="en-US" w:eastAsia="zh-CN"/>
          <w14:textFill>
            <w14:solidFill>
              <w14:schemeClr w14:val="tx1"/>
            </w14:solidFill>
          </w14:textFill>
        </w:rPr>
        <w:t>实施细则</w:t>
      </w:r>
    </w:p>
    <w:p>
      <w:pPr>
        <w:keepNext w:val="0"/>
        <w:keepLines w:val="0"/>
        <w:pageBreakBefore w:val="0"/>
        <w:widowControl w:val="0"/>
        <w:kinsoku/>
        <w:wordWrap/>
        <w:overflowPunct/>
        <w:topLinePunct w:val="0"/>
        <w:autoSpaceDE/>
        <w:autoSpaceDN/>
        <w:bidi w:val="0"/>
        <w:adjustRightInd/>
        <w:snapToGrid/>
        <w:textAlignment w:val="auto"/>
        <w:rPr>
          <w:rFonts w:hint="eastAsia"/>
          <w:color w:val="000000" w:themeColor="text1"/>
          <w14:textFill>
            <w14:solidFill>
              <w14:schemeClr w14:val="tx1"/>
            </w14:solidFill>
          </w14:textFill>
        </w:rPr>
      </w:pPr>
    </w:p>
    <w:p>
      <w:pPr>
        <w:keepNext w:val="0"/>
        <w:keepLines w:val="0"/>
        <w:pageBreakBefore w:val="0"/>
        <w:widowControl w:val="0"/>
        <w:numPr>
          <w:ilvl w:val="0"/>
          <w:numId w:val="1"/>
        </w:numPr>
        <w:kinsoku/>
        <w:wordWrap/>
        <w:overflowPunct/>
        <w:topLinePunct w:val="0"/>
        <w:autoSpaceDE/>
        <w:autoSpaceDN/>
        <w:bidi w:val="0"/>
        <w:adjustRightInd/>
        <w:snapToGrid/>
        <w:jc w:val="center"/>
        <w:textAlignment w:val="auto"/>
        <w:rPr>
          <w:rFonts w:hint="eastAsia" w:ascii="黑体" w:hAnsi="黑体" w:eastAsia="黑体" w:cs="黑体"/>
          <w:b w:val="0"/>
          <w:bCs w:val="0"/>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z w:val="32"/>
          <w:szCs w:val="32"/>
          <w14:textFill>
            <w14:solidFill>
              <w14:schemeClr w14:val="tx1"/>
            </w14:solidFill>
          </w14:textFill>
        </w:rPr>
        <w:t>总</w:t>
      </w:r>
      <w:r>
        <w:rPr>
          <w:rFonts w:hint="eastAsia" w:ascii="黑体" w:hAnsi="黑体" w:eastAsia="黑体" w:cs="黑体"/>
          <w:b w:val="0"/>
          <w:bCs w:val="0"/>
          <w:color w:val="000000" w:themeColor="text1"/>
          <w:sz w:val="32"/>
          <w:szCs w:val="32"/>
          <w:lang w:val="en-US" w:eastAsia="zh-CN"/>
          <w14:textFill>
            <w14:solidFill>
              <w14:schemeClr w14:val="tx1"/>
            </w14:solidFill>
          </w14:textFill>
        </w:rPr>
        <w:t xml:space="preserve">  </w:t>
      </w:r>
      <w:r>
        <w:rPr>
          <w:rFonts w:hint="eastAsia" w:ascii="黑体" w:hAnsi="黑体" w:eastAsia="黑体" w:cs="黑体"/>
          <w:b w:val="0"/>
          <w:bCs w:val="0"/>
          <w:color w:val="000000" w:themeColor="text1"/>
          <w:sz w:val="32"/>
          <w:szCs w:val="32"/>
          <w14:textFill>
            <w14:solidFill>
              <w14:schemeClr w14:val="tx1"/>
            </w14:solidFill>
          </w14:textFill>
        </w:rPr>
        <w:t>则</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黑体" w:hAnsi="黑体" w:eastAsia="黑体" w:cs="黑体"/>
          <w:b w:val="0"/>
          <w:bCs w:val="0"/>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第一条 为进一步加强和规范新能源电动出租车运营补贴资金</w:t>
      </w:r>
      <w:r>
        <w:rPr>
          <w:rFonts w:hint="eastAsia" w:ascii="仿宋" w:hAnsi="仿宋" w:eastAsia="仿宋" w:cs="仿宋"/>
          <w:color w:val="000000" w:themeColor="text1"/>
          <w:sz w:val="32"/>
          <w:szCs w:val="32"/>
          <w:lang w:val="en-US" w:eastAsia="zh-CN"/>
          <w14:textFill>
            <w14:solidFill>
              <w14:schemeClr w14:val="tx1"/>
            </w14:solidFill>
          </w14:textFill>
        </w:rPr>
        <w:t>管理</w:t>
      </w:r>
      <w:r>
        <w:rPr>
          <w:rFonts w:hint="eastAsia" w:ascii="仿宋" w:hAnsi="仿宋" w:eastAsia="仿宋" w:cs="仿宋"/>
          <w:color w:val="000000" w:themeColor="text1"/>
          <w:sz w:val="32"/>
          <w:szCs w:val="32"/>
          <w14:textFill>
            <w14:solidFill>
              <w14:schemeClr w14:val="tx1"/>
            </w14:solidFill>
          </w14:textFill>
        </w:rPr>
        <w:t>，提高资金使用效益，</w:t>
      </w:r>
      <w:r>
        <w:rPr>
          <w:rFonts w:hint="eastAsia" w:ascii="仿宋" w:hAnsi="仿宋" w:eastAsia="仿宋" w:cs="仿宋"/>
          <w:color w:val="000000" w:themeColor="text1"/>
          <w:sz w:val="32"/>
          <w:szCs w:val="32"/>
          <w:lang w:val="en-US" w:eastAsia="zh-CN"/>
          <w14:textFill>
            <w14:solidFill>
              <w14:schemeClr w14:val="tx1"/>
            </w14:solidFill>
          </w14:textFill>
        </w:rPr>
        <w:t>鼓励出租车经营者加快更新新能源电动出租车，按照《省交通运输厅 省财政厅关于印发&lt;</w:t>
      </w:r>
      <w:r>
        <w:rPr>
          <w:rFonts w:hint="eastAsia" w:ascii="仿宋" w:hAnsi="仿宋" w:eastAsia="仿宋" w:cs="仿宋"/>
          <w:color w:val="000000" w:themeColor="text1"/>
          <w:sz w:val="32"/>
          <w:szCs w:val="32"/>
          <w:lang w:eastAsia="zh-CN"/>
          <w14:textFill>
            <w14:solidFill>
              <w14:schemeClr w14:val="tx1"/>
            </w14:solidFill>
          </w14:textFill>
        </w:rPr>
        <w:t>福建省农村道路客运和城市交通发展奖励涨价补贴资金管理办法</w:t>
      </w:r>
      <w:r>
        <w:rPr>
          <w:rFonts w:hint="eastAsia" w:ascii="仿宋" w:hAnsi="仿宋" w:eastAsia="仿宋" w:cs="仿宋"/>
          <w:color w:val="000000" w:themeColor="text1"/>
          <w:sz w:val="32"/>
          <w:szCs w:val="32"/>
          <w:lang w:val="en-US" w:eastAsia="zh-CN"/>
          <w14:textFill>
            <w14:solidFill>
              <w14:schemeClr w14:val="tx1"/>
            </w14:solidFill>
          </w14:textFill>
        </w:rPr>
        <w:t>&gt;的通知》</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闽财规〔2023〕8号）精神，结合我市实际，制定本细则。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第二条 本</w:t>
      </w:r>
      <w:r>
        <w:rPr>
          <w:rFonts w:hint="eastAsia" w:ascii="仿宋" w:hAnsi="仿宋" w:eastAsia="仿宋" w:cs="仿宋"/>
          <w:color w:val="000000" w:themeColor="text1"/>
          <w:sz w:val="32"/>
          <w:szCs w:val="32"/>
          <w:lang w:val="en-US" w:eastAsia="zh-CN"/>
          <w14:textFill>
            <w14:solidFill>
              <w14:schemeClr w14:val="tx1"/>
            </w14:solidFill>
          </w14:textFill>
        </w:rPr>
        <w:t>细则</w:t>
      </w:r>
      <w:r>
        <w:rPr>
          <w:rFonts w:hint="eastAsia" w:ascii="仿宋" w:hAnsi="仿宋" w:eastAsia="仿宋" w:cs="仿宋"/>
          <w:color w:val="000000" w:themeColor="text1"/>
          <w:sz w:val="32"/>
          <w:szCs w:val="32"/>
          <w14:textFill>
            <w14:solidFill>
              <w14:schemeClr w14:val="tx1"/>
            </w14:solidFill>
          </w14:textFill>
        </w:rPr>
        <w:t>所称的新能源</w:t>
      </w:r>
      <w:r>
        <w:rPr>
          <w:rFonts w:hint="eastAsia" w:ascii="仿宋" w:hAnsi="仿宋" w:eastAsia="仿宋" w:cs="仿宋"/>
          <w:color w:val="000000" w:themeColor="text1"/>
          <w:sz w:val="32"/>
          <w:szCs w:val="32"/>
          <w:lang w:val="en-US" w:eastAsia="zh-CN"/>
          <w14:textFill>
            <w14:solidFill>
              <w14:schemeClr w14:val="tx1"/>
            </w14:solidFill>
          </w14:textFill>
        </w:rPr>
        <w:t>电动</w:t>
      </w:r>
      <w:r>
        <w:rPr>
          <w:rFonts w:hint="eastAsia" w:ascii="仿宋" w:hAnsi="仿宋" w:eastAsia="仿宋" w:cs="仿宋"/>
          <w:color w:val="000000" w:themeColor="text1"/>
          <w:sz w:val="32"/>
          <w:szCs w:val="32"/>
          <w14:textFill>
            <w14:solidFill>
              <w14:schemeClr w14:val="tx1"/>
            </w14:solidFill>
          </w14:textFill>
        </w:rPr>
        <w:t>出租车</w:t>
      </w:r>
      <w:r>
        <w:rPr>
          <w:rFonts w:hint="eastAsia" w:ascii="仿宋" w:hAnsi="仿宋" w:eastAsia="仿宋" w:cs="仿宋"/>
          <w:color w:val="000000" w:themeColor="text1"/>
          <w:sz w:val="32"/>
          <w:szCs w:val="32"/>
          <w:lang w:val="en-US" w:eastAsia="zh-CN"/>
          <w14:textFill>
            <w14:solidFill>
              <w14:schemeClr w14:val="tx1"/>
            </w14:solidFill>
          </w14:textFill>
        </w:rPr>
        <w:t>省级</w:t>
      </w:r>
      <w:r>
        <w:rPr>
          <w:rFonts w:hint="eastAsia" w:ascii="仿宋" w:hAnsi="仿宋" w:eastAsia="仿宋" w:cs="仿宋"/>
          <w:color w:val="000000" w:themeColor="text1"/>
          <w:sz w:val="32"/>
          <w:szCs w:val="32"/>
          <w14:textFill>
            <w14:solidFill>
              <w14:schemeClr w14:val="tx1"/>
            </w14:solidFill>
          </w14:textFill>
        </w:rPr>
        <w:t>运营补助资金(以下简称“</w:t>
      </w:r>
      <w:r>
        <w:rPr>
          <w:rFonts w:hint="eastAsia" w:ascii="仿宋" w:hAnsi="仿宋" w:eastAsia="仿宋" w:cs="仿宋"/>
          <w:color w:val="000000" w:themeColor="text1"/>
          <w:sz w:val="32"/>
          <w:szCs w:val="32"/>
          <w:lang w:val="en-US" w:eastAsia="zh-CN"/>
          <w14:textFill>
            <w14:solidFill>
              <w14:schemeClr w14:val="tx1"/>
            </w14:solidFill>
          </w14:textFill>
        </w:rPr>
        <w:t>补助</w:t>
      </w:r>
      <w:r>
        <w:rPr>
          <w:rFonts w:hint="eastAsia" w:ascii="仿宋" w:hAnsi="仿宋" w:eastAsia="仿宋" w:cs="仿宋"/>
          <w:color w:val="000000" w:themeColor="text1"/>
          <w:sz w:val="32"/>
          <w:szCs w:val="32"/>
          <w14:textFill>
            <w14:solidFill>
              <w14:schemeClr w14:val="tx1"/>
            </w14:solidFill>
          </w14:textFill>
        </w:rPr>
        <w:t>资金”)，是指</w:t>
      </w:r>
      <w:r>
        <w:rPr>
          <w:rFonts w:hint="eastAsia" w:ascii="仿宋" w:hAnsi="仿宋" w:eastAsia="仿宋" w:cs="仿宋"/>
          <w:color w:val="000000" w:themeColor="text1"/>
          <w:sz w:val="32"/>
          <w:szCs w:val="32"/>
          <w:lang w:val="en-US" w:eastAsia="zh-CN"/>
          <w14:textFill>
            <w14:solidFill>
              <w14:schemeClr w14:val="tx1"/>
            </w14:solidFill>
          </w14:textFill>
        </w:rPr>
        <w:t>经市考核自评、省级复核后，我市可获得的用于出租车电动化发展的省级补助资金。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第三条 本细则</w:t>
      </w:r>
      <w:r>
        <w:rPr>
          <w:rFonts w:hint="eastAsia" w:ascii="仿宋" w:hAnsi="仿宋" w:eastAsia="仿宋" w:cs="仿宋"/>
          <w:color w:val="000000" w:themeColor="text1"/>
          <w:sz w:val="32"/>
          <w:szCs w:val="32"/>
          <w14:textFill>
            <w14:solidFill>
              <w14:schemeClr w14:val="tx1"/>
            </w14:solidFill>
          </w14:textFill>
        </w:rPr>
        <w:t>补贴</w:t>
      </w:r>
      <w:r>
        <w:rPr>
          <w:rFonts w:hint="eastAsia" w:ascii="仿宋" w:hAnsi="仿宋" w:eastAsia="仿宋" w:cs="仿宋"/>
          <w:color w:val="000000" w:themeColor="text1"/>
          <w:sz w:val="32"/>
          <w:szCs w:val="32"/>
          <w:lang w:val="en-US" w:eastAsia="zh-CN"/>
          <w14:textFill>
            <w14:solidFill>
              <w14:schemeClr w14:val="tx1"/>
            </w14:solidFill>
          </w14:textFill>
        </w:rPr>
        <w:t>对象</w:t>
      </w:r>
      <w:r>
        <w:rPr>
          <w:rFonts w:hint="eastAsia" w:ascii="仿宋" w:hAnsi="仿宋" w:eastAsia="仿宋" w:cs="仿宋"/>
          <w:color w:val="000000" w:themeColor="text1"/>
          <w:sz w:val="32"/>
          <w:szCs w:val="32"/>
          <w14:textFill>
            <w14:solidFill>
              <w14:schemeClr w14:val="tx1"/>
            </w14:solidFill>
          </w14:textFill>
        </w:rPr>
        <w:t>是指已在交通运输主管部门登记在册的</w:t>
      </w:r>
      <w:r>
        <w:rPr>
          <w:rFonts w:hint="eastAsia" w:ascii="仿宋" w:hAnsi="仿宋" w:eastAsia="仿宋" w:cs="仿宋"/>
          <w:color w:val="000000" w:themeColor="text1"/>
          <w:sz w:val="32"/>
          <w:szCs w:val="32"/>
          <w:lang w:val="en-US" w:eastAsia="zh-CN"/>
          <w14:textFill>
            <w14:solidFill>
              <w14:schemeClr w14:val="tx1"/>
            </w14:solidFill>
          </w14:textFill>
        </w:rPr>
        <w:t>新能源电动</w:t>
      </w:r>
      <w:r>
        <w:rPr>
          <w:rFonts w:hint="eastAsia" w:ascii="仿宋" w:hAnsi="仿宋" w:eastAsia="仿宋" w:cs="仿宋"/>
          <w:color w:val="000000" w:themeColor="text1"/>
          <w:sz w:val="32"/>
          <w:szCs w:val="32"/>
          <w14:textFill>
            <w14:solidFill>
              <w14:schemeClr w14:val="tx1"/>
            </w14:solidFill>
          </w14:textFill>
        </w:rPr>
        <w:t>出租车</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不含网约车。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第四条 市</w:t>
      </w:r>
      <w:r>
        <w:rPr>
          <w:rFonts w:hint="eastAsia" w:ascii="仿宋" w:hAnsi="仿宋" w:eastAsia="仿宋" w:cs="仿宋"/>
          <w:color w:val="000000" w:themeColor="text1"/>
          <w:sz w:val="32"/>
          <w:szCs w:val="32"/>
          <w14:textFill>
            <w14:solidFill>
              <w14:schemeClr w14:val="tx1"/>
            </w14:solidFill>
          </w14:textFill>
        </w:rPr>
        <w:t>交通运输</w:t>
      </w:r>
      <w:r>
        <w:rPr>
          <w:rFonts w:hint="eastAsia" w:ascii="仿宋" w:hAnsi="仿宋" w:eastAsia="仿宋" w:cs="仿宋"/>
          <w:color w:val="000000" w:themeColor="text1"/>
          <w:sz w:val="32"/>
          <w:szCs w:val="32"/>
          <w:lang w:val="en-US" w:eastAsia="zh-CN"/>
          <w14:textFill>
            <w14:solidFill>
              <w14:schemeClr w14:val="tx1"/>
            </w14:solidFill>
          </w14:textFill>
        </w:rPr>
        <w:t>局</w:t>
      </w:r>
      <w:r>
        <w:rPr>
          <w:rFonts w:hint="eastAsia" w:ascii="仿宋" w:hAnsi="仿宋" w:eastAsia="仿宋" w:cs="仿宋"/>
          <w:color w:val="000000" w:themeColor="text1"/>
          <w:sz w:val="32"/>
          <w:szCs w:val="32"/>
          <w14:textFill>
            <w14:solidFill>
              <w14:schemeClr w14:val="tx1"/>
            </w14:solidFill>
          </w14:textFill>
        </w:rPr>
        <w:t>负责鼓楼、台江、仓山、晋安区辖区内</w:t>
      </w:r>
      <w:r>
        <w:rPr>
          <w:rFonts w:hint="eastAsia" w:ascii="仿宋" w:hAnsi="仿宋" w:eastAsia="仿宋" w:cs="仿宋"/>
          <w:color w:val="000000" w:themeColor="text1"/>
          <w:sz w:val="32"/>
          <w:szCs w:val="32"/>
          <w:lang w:val="en-US" w:eastAsia="zh-CN"/>
          <w14:textFill>
            <w14:solidFill>
              <w14:schemeClr w14:val="tx1"/>
            </w14:solidFill>
          </w14:textFill>
        </w:rPr>
        <w:t>省级补助资金</w:t>
      </w:r>
      <w:r>
        <w:rPr>
          <w:rFonts w:hint="eastAsia" w:ascii="仿宋" w:hAnsi="仿宋" w:eastAsia="仿宋" w:cs="仿宋"/>
          <w:color w:val="000000" w:themeColor="text1"/>
          <w:sz w:val="32"/>
          <w:szCs w:val="32"/>
          <w14:textFill>
            <w14:solidFill>
              <w14:schemeClr w14:val="tx1"/>
            </w14:solidFill>
          </w14:textFill>
        </w:rPr>
        <w:t>的申报审核工作，其他县(市)、区交通运输主管部门负责辖区内</w:t>
      </w:r>
      <w:r>
        <w:rPr>
          <w:rFonts w:hint="eastAsia" w:ascii="仿宋" w:hAnsi="仿宋" w:eastAsia="仿宋" w:cs="仿宋"/>
          <w:color w:val="000000" w:themeColor="text1"/>
          <w:sz w:val="32"/>
          <w:szCs w:val="32"/>
          <w:lang w:val="en-US" w:eastAsia="zh-CN"/>
          <w14:textFill>
            <w14:solidFill>
              <w14:schemeClr w14:val="tx1"/>
            </w14:solidFill>
          </w14:textFill>
        </w:rPr>
        <w:t>省级补助资金</w:t>
      </w:r>
      <w:r>
        <w:rPr>
          <w:rFonts w:hint="eastAsia" w:ascii="仿宋" w:hAnsi="仿宋" w:eastAsia="仿宋" w:cs="仿宋"/>
          <w:color w:val="000000" w:themeColor="text1"/>
          <w:sz w:val="32"/>
          <w:szCs w:val="32"/>
          <w14:textFill>
            <w14:solidFill>
              <w14:schemeClr w14:val="tx1"/>
            </w14:solidFill>
          </w14:textFill>
        </w:rPr>
        <w:t>的初审工作；提出本行政区域内的补助资金分配方案，配合同级财政部门及时分解转下达资金</w:t>
      </w:r>
      <w:r>
        <w:rPr>
          <w:rFonts w:hint="eastAsia" w:ascii="仿宋" w:hAnsi="仿宋" w:eastAsia="仿宋" w:cs="仿宋"/>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第</w:t>
      </w:r>
      <w:r>
        <w:rPr>
          <w:rFonts w:hint="eastAsia" w:ascii="仿宋" w:hAnsi="仿宋" w:eastAsia="仿宋" w:cs="仿宋"/>
          <w:color w:val="000000" w:themeColor="text1"/>
          <w:sz w:val="32"/>
          <w:szCs w:val="32"/>
          <w:lang w:val="en-US" w:eastAsia="zh-CN"/>
          <w14:textFill>
            <w14:solidFill>
              <w14:schemeClr w14:val="tx1"/>
            </w14:solidFill>
          </w14:textFill>
        </w:rPr>
        <w:t>五</w:t>
      </w:r>
      <w:r>
        <w:rPr>
          <w:rFonts w:hint="eastAsia" w:ascii="仿宋" w:hAnsi="仿宋" w:eastAsia="仿宋" w:cs="仿宋"/>
          <w:color w:val="000000" w:themeColor="text1"/>
          <w:sz w:val="32"/>
          <w:szCs w:val="32"/>
          <w14:textFill>
            <w14:solidFill>
              <w14:schemeClr w14:val="tx1"/>
            </w14:solidFill>
          </w14:textFill>
        </w:rPr>
        <w:t>条</w:t>
      </w: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各</w:t>
      </w:r>
      <w:r>
        <w:rPr>
          <w:rFonts w:hint="eastAsia" w:ascii="仿宋" w:hAnsi="仿宋" w:eastAsia="仿宋" w:cs="仿宋"/>
          <w:color w:val="000000" w:themeColor="text1"/>
          <w:sz w:val="32"/>
          <w:szCs w:val="32"/>
          <w:lang w:val="en-US" w:eastAsia="zh-CN"/>
          <w14:textFill>
            <w14:solidFill>
              <w14:schemeClr w14:val="tx1"/>
            </w14:solidFill>
          </w14:textFill>
        </w:rPr>
        <w:t>出租车企业</w:t>
      </w:r>
      <w:r>
        <w:rPr>
          <w:rFonts w:hint="eastAsia" w:ascii="仿宋" w:hAnsi="仿宋" w:eastAsia="仿宋" w:cs="仿宋"/>
          <w:color w:val="000000" w:themeColor="text1"/>
          <w:sz w:val="32"/>
          <w:szCs w:val="32"/>
          <w14:textFill>
            <w14:solidFill>
              <w14:schemeClr w14:val="tx1"/>
            </w14:solidFill>
          </w14:textFill>
        </w:rPr>
        <w:t>负责</w:t>
      </w:r>
      <w:r>
        <w:rPr>
          <w:rFonts w:hint="eastAsia" w:ascii="仿宋" w:hAnsi="仿宋" w:eastAsia="仿宋" w:cs="仿宋"/>
          <w:color w:val="000000" w:themeColor="text1"/>
          <w:sz w:val="32"/>
          <w:szCs w:val="32"/>
          <w:lang w:val="en-US" w:eastAsia="zh-CN"/>
          <w14:textFill>
            <w14:solidFill>
              <w14:schemeClr w14:val="tx1"/>
            </w14:solidFill>
          </w14:textFill>
        </w:rPr>
        <w:t>组织企业所属新能源电动出租车（含自营、承包、挂靠）</w:t>
      </w:r>
      <w:r>
        <w:rPr>
          <w:rFonts w:hint="eastAsia" w:ascii="仿宋" w:hAnsi="仿宋" w:eastAsia="仿宋" w:cs="仿宋"/>
          <w:color w:val="000000" w:themeColor="text1"/>
          <w:sz w:val="32"/>
          <w:szCs w:val="32"/>
          <w14:textFill>
            <w14:solidFill>
              <w14:schemeClr w14:val="tx1"/>
            </w14:solidFill>
          </w14:textFill>
        </w:rPr>
        <w:t>补助</w:t>
      </w:r>
      <w:r>
        <w:rPr>
          <w:rFonts w:hint="eastAsia" w:ascii="仿宋" w:hAnsi="仿宋" w:eastAsia="仿宋" w:cs="仿宋"/>
          <w:color w:val="000000" w:themeColor="text1"/>
          <w:sz w:val="32"/>
          <w:szCs w:val="32"/>
          <w:lang w:val="en-US" w:eastAsia="zh-CN"/>
          <w14:textFill>
            <w14:solidFill>
              <w14:schemeClr w14:val="tx1"/>
            </w14:solidFill>
          </w14:textFill>
        </w:rPr>
        <w:t>资金申报，</w:t>
      </w:r>
      <w:r>
        <w:rPr>
          <w:rFonts w:hint="eastAsia" w:ascii="仿宋" w:hAnsi="仿宋" w:eastAsia="仿宋" w:cs="仿宋"/>
          <w:color w:val="000000" w:themeColor="text1"/>
          <w:sz w:val="32"/>
          <w:szCs w:val="32"/>
          <w14:textFill>
            <w14:solidFill>
              <w14:schemeClr w14:val="tx1"/>
            </w14:solidFill>
          </w14:textFill>
        </w:rPr>
        <w:t>按照</w:t>
      </w:r>
      <w:r>
        <w:rPr>
          <w:rFonts w:hint="eastAsia" w:ascii="仿宋" w:hAnsi="仿宋" w:eastAsia="仿宋" w:cs="仿宋"/>
          <w:color w:val="000000" w:themeColor="text1"/>
          <w:sz w:val="32"/>
          <w:szCs w:val="32"/>
          <w:lang w:val="en-US" w:eastAsia="zh-CN"/>
          <w14:textFill>
            <w14:solidFill>
              <w14:schemeClr w14:val="tx1"/>
            </w14:solidFill>
          </w14:textFill>
        </w:rPr>
        <w:t>市</w:t>
      </w:r>
      <w:r>
        <w:rPr>
          <w:rFonts w:hint="eastAsia" w:ascii="仿宋" w:hAnsi="仿宋" w:eastAsia="仿宋" w:cs="仿宋"/>
          <w:color w:val="000000" w:themeColor="text1"/>
          <w:sz w:val="32"/>
          <w:szCs w:val="32"/>
          <w14:textFill>
            <w14:solidFill>
              <w14:schemeClr w14:val="tx1"/>
            </w14:solidFill>
          </w14:textFill>
        </w:rPr>
        <w:t>交通运输</w:t>
      </w:r>
      <w:r>
        <w:rPr>
          <w:rFonts w:hint="eastAsia" w:ascii="仿宋" w:hAnsi="仿宋" w:eastAsia="仿宋" w:cs="仿宋"/>
          <w:color w:val="000000" w:themeColor="text1"/>
          <w:sz w:val="32"/>
          <w:szCs w:val="32"/>
          <w:lang w:val="en-US" w:eastAsia="zh-CN"/>
          <w14:textFill>
            <w14:solidFill>
              <w14:schemeClr w14:val="tx1"/>
            </w14:solidFill>
          </w14:textFill>
        </w:rPr>
        <w:t>局</w:t>
      </w:r>
      <w:r>
        <w:rPr>
          <w:rFonts w:hint="eastAsia" w:ascii="仿宋" w:hAnsi="仿宋" w:eastAsia="仿宋" w:cs="仿宋"/>
          <w:color w:val="000000" w:themeColor="text1"/>
          <w:sz w:val="32"/>
          <w:szCs w:val="32"/>
          <w14:textFill>
            <w14:solidFill>
              <w14:schemeClr w14:val="tx1"/>
            </w14:solidFill>
          </w14:textFill>
        </w:rPr>
        <w:t>的要求，向</w:t>
      </w:r>
      <w:r>
        <w:rPr>
          <w:rFonts w:hint="eastAsia" w:ascii="仿宋" w:hAnsi="仿宋" w:eastAsia="仿宋" w:cs="仿宋"/>
          <w:color w:val="000000" w:themeColor="text1"/>
          <w:sz w:val="32"/>
          <w:szCs w:val="32"/>
          <w:lang w:val="en-US" w:eastAsia="zh-CN"/>
          <w14:textFill>
            <w14:solidFill>
              <w14:schemeClr w14:val="tx1"/>
            </w14:solidFill>
          </w14:textFill>
        </w:rPr>
        <w:t>市</w:t>
      </w:r>
      <w:r>
        <w:rPr>
          <w:rFonts w:hint="eastAsia" w:ascii="仿宋" w:hAnsi="仿宋" w:eastAsia="仿宋" w:cs="仿宋"/>
          <w:color w:val="000000" w:themeColor="text1"/>
          <w:sz w:val="32"/>
          <w:szCs w:val="32"/>
          <w14:textFill>
            <w14:solidFill>
              <w14:schemeClr w14:val="tx1"/>
            </w14:solidFill>
          </w14:textFill>
        </w:rPr>
        <w:t>交通运输</w:t>
      </w:r>
      <w:r>
        <w:rPr>
          <w:rFonts w:hint="eastAsia" w:ascii="仿宋" w:hAnsi="仿宋" w:eastAsia="仿宋" w:cs="仿宋"/>
          <w:color w:val="000000" w:themeColor="text1"/>
          <w:sz w:val="32"/>
          <w:szCs w:val="32"/>
          <w:lang w:val="en-US" w:eastAsia="zh-CN"/>
          <w14:textFill>
            <w14:solidFill>
              <w14:schemeClr w14:val="tx1"/>
            </w14:solidFill>
          </w14:textFill>
        </w:rPr>
        <w:t>局</w:t>
      </w:r>
      <w:r>
        <w:rPr>
          <w:rFonts w:hint="eastAsia" w:ascii="仿宋" w:hAnsi="仿宋" w:eastAsia="仿宋" w:cs="仿宋"/>
          <w:color w:val="000000" w:themeColor="text1"/>
          <w:sz w:val="32"/>
          <w:szCs w:val="32"/>
          <w14:textFill>
            <w14:solidFill>
              <w14:schemeClr w14:val="tx1"/>
            </w14:solidFill>
          </w14:textFill>
        </w:rPr>
        <w:t>提出补助资金申报</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及时下发</w:t>
      </w:r>
      <w:r>
        <w:rPr>
          <w:rFonts w:hint="eastAsia" w:ascii="仿宋" w:hAnsi="仿宋" w:eastAsia="仿宋" w:cs="仿宋"/>
          <w:color w:val="000000" w:themeColor="text1"/>
          <w:sz w:val="32"/>
          <w:szCs w:val="32"/>
          <w14:textFill>
            <w14:solidFill>
              <w14:schemeClr w14:val="tx1"/>
            </w14:solidFill>
          </w14:textFill>
        </w:rPr>
        <w:t>补助</w:t>
      </w:r>
      <w:r>
        <w:rPr>
          <w:rFonts w:hint="eastAsia" w:ascii="仿宋" w:hAnsi="仿宋" w:eastAsia="仿宋" w:cs="仿宋"/>
          <w:color w:val="000000" w:themeColor="text1"/>
          <w:sz w:val="32"/>
          <w:szCs w:val="32"/>
          <w:lang w:val="en-US" w:eastAsia="zh-CN"/>
          <w14:textFill>
            <w14:solidFill>
              <w14:schemeClr w14:val="tx1"/>
            </w14:solidFill>
          </w14:textFill>
        </w:rPr>
        <w:t>资金至出租车经营者（实际购车人）。</w:t>
      </w: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lang w:val="en-US" w:eastAsia="zh-CN"/>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第二章 申请条件及材料</w:t>
      </w: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第六条 申请补助资金的，需满足以下条件：</w:t>
      </w:r>
    </w:p>
    <w:p>
      <w:pPr>
        <w:pStyle w:val="2"/>
        <w:keepNext w:val="0"/>
        <w:keepLines w:val="0"/>
        <w:pageBreakBefore w:val="0"/>
        <w:widowControl w:val="0"/>
        <w:kinsoku/>
        <w:wordWrap/>
        <w:overflowPunct/>
        <w:topLinePunct w:val="0"/>
        <w:autoSpaceDE/>
        <w:autoSpaceDN/>
        <w:bidi w:val="0"/>
        <w:adjustRightInd/>
        <w:snapToGrid/>
        <w:spacing w:after="0"/>
        <w:ind w:left="0" w:leftChars="0" w:firstLine="640" w:firstLineChars="0"/>
        <w:textAlignment w:val="auto"/>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（一）</w:t>
      </w:r>
      <w:r>
        <w:rPr>
          <w:rFonts w:hint="eastAsia" w:ascii="仿宋" w:hAnsi="仿宋" w:eastAsia="仿宋" w:cs="仿宋"/>
          <w:color w:val="000000" w:themeColor="text1"/>
          <w:sz w:val="32"/>
          <w:szCs w:val="32"/>
          <w14:textFill>
            <w14:solidFill>
              <w14:schemeClr w14:val="tx1"/>
            </w14:solidFill>
          </w14:textFill>
        </w:rPr>
        <w:t>已在</w:t>
      </w:r>
      <w:r>
        <w:rPr>
          <w:rFonts w:hint="eastAsia" w:ascii="仿宋" w:hAnsi="仿宋" w:eastAsia="仿宋" w:cs="仿宋"/>
          <w:color w:val="000000" w:themeColor="text1"/>
          <w:sz w:val="32"/>
          <w:szCs w:val="32"/>
          <w:lang w:val="en-US" w:eastAsia="zh-CN"/>
          <w14:textFill>
            <w14:solidFill>
              <w14:schemeClr w14:val="tx1"/>
            </w14:solidFill>
          </w14:textFill>
        </w:rPr>
        <w:t>我市</w:t>
      </w:r>
      <w:r>
        <w:rPr>
          <w:rFonts w:hint="eastAsia" w:ascii="仿宋" w:hAnsi="仿宋" w:eastAsia="仿宋" w:cs="仿宋"/>
          <w:color w:val="000000" w:themeColor="text1"/>
          <w:sz w:val="32"/>
          <w:szCs w:val="32"/>
          <w14:textFill>
            <w14:solidFill>
              <w14:schemeClr w14:val="tx1"/>
            </w14:solidFill>
          </w14:textFill>
        </w:rPr>
        <w:t>交通运输主管部门登记在册的</w:t>
      </w:r>
      <w:r>
        <w:rPr>
          <w:rFonts w:hint="eastAsia" w:ascii="仿宋" w:hAnsi="仿宋" w:eastAsia="仿宋" w:cs="仿宋"/>
          <w:color w:val="000000" w:themeColor="text1"/>
          <w:sz w:val="32"/>
          <w:szCs w:val="32"/>
          <w:lang w:val="en-US" w:eastAsia="zh-CN"/>
          <w14:textFill>
            <w14:solidFill>
              <w14:schemeClr w14:val="tx1"/>
            </w14:solidFill>
          </w14:textFill>
        </w:rPr>
        <w:t>新能源电动巡游</w:t>
      </w:r>
      <w:r>
        <w:rPr>
          <w:rFonts w:hint="eastAsia" w:ascii="仿宋" w:hAnsi="仿宋" w:eastAsia="仿宋" w:cs="仿宋"/>
          <w:color w:val="000000" w:themeColor="text1"/>
          <w:sz w:val="32"/>
          <w:szCs w:val="32"/>
          <w14:textFill>
            <w14:solidFill>
              <w14:schemeClr w14:val="tx1"/>
            </w14:solidFill>
          </w14:textFill>
        </w:rPr>
        <w:t>出租车</w:t>
      </w:r>
      <w:r>
        <w:rPr>
          <w:rFonts w:hint="eastAsia" w:ascii="仿宋" w:hAnsi="仿宋" w:eastAsia="仿宋" w:cs="仿宋"/>
          <w:color w:val="000000" w:themeColor="text1"/>
          <w:sz w:val="32"/>
          <w:szCs w:val="32"/>
          <w:lang w:eastAsia="zh-CN"/>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spacing w:after="0"/>
        <w:ind w:left="0" w:leftChars="0" w:firstLine="640" w:firstLineChars="0"/>
        <w:textAlignment w:val="auto"/>
        <w:rPr>
          <w:rFonts w:hint="default"/>
          <w:lang w:val="en-US" w:eastAsia="zh-CN"/>
        </w:rPr>
      </w:pP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二</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补贴车辆</w:t>
      </w:r>
      <w:r>
        <w:rPr>
          <w:rFonts w:hint="eastAsia" w:ascii="仿宋" w:hAnsi="仿宋" w:eastAsia="仿宋" w:cs="仿宋"/>
          <w:color w:val="000000" w:themeColor="text1"/>
          <w:sz w:val="32"/>
          <w:szCs w:val="32"/>
          <w:lang w:val="en-US" w:eastAsia="zh-CN"/>
          <w14:textFill>
            <w14:solidFill>
              <w14:schemeClr w14:val="tx1"/>
            </w14:solidFill>
          </w14:textFill>
        </w:rPr>
        <w:t>需持有我市</w:t>
      </w:r>
      <w:r>
        <w:rPr>
          <w:rFonts w:hint="eastAsia" w:ascii="仿宋" w:hAnsi="仿宋" w:eastAsia="仿宋" w:cs="仿宋"/>
          <w:color w:val="000000" w:themeColor="text1"/>
          <w:sz w:val="32"/>
          <w:szCs w:val="32"/>
          <w14:textFill>
            <w14:solidFill>
              <w14:schemeClr w14:val="tx1"/>
            </w14:solidFill>
          </w14:textFill>
        </w:rPr>
        <w:t>交通运输主管部门</w:t>
      </w:r>
      <w:r>
        <w:rPr>
          <w:rFonts w:hint="eastAsia" w:ascii="仿宋" w:hAnsi="仿宋" w:eastAsia="仿宋" w:cs="仿宋"/>
          <w:color w:val="000000" w:themeColor="text1"/>
          <w:sz w:val="32"/>
          <w:szCs w:val="32"/>
          <w:lang w:val="en-US" w:eastAsia="zh-CN"/>
          <w14:textFill>
            <w14:solidFill>
              <w14:schemeClr w14:val="tx1"/>
            </w14:solidFill>
          </w14:textFill>
        </w:rPr>
        <w:t>颁发的</w:t>
      </w:r>
      <w:r>
        <w:rPr>
          <w:rFonts w:hint="eastAsia" w:ascii="仿宋" w:hAnsi="仿宋" w:eastAsia="仿宋" w:cs="仿宋"/>
          <w:color w:val="000000" w:themeColor="text1"/>
          <w:sz w:val="32"/>
          <w:szCs w:val="32"/>
          <w14:textFill>
            <w14:solidFill>
              <w14:schemeClr w14:val="tx1"/>
            </w14:solidFill>
          </w14:textFill>
        </w:rPr>
        <w:t>《道路运输证》</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《道路运输证》</w:t>
      </w:r>
      <w:r>
        <w:rPr>
          <w:rFonts w:hint="eastAsia" w:ascii="仿宋" w:hAnsi="仿宋" w:eastAsia="仿宋" w:cs="仿宋"/>
          <w:color w:val="000000" w:themeColor="text1"/>
          <w:sz w:val="32"/>
          <w:szCs w:val="32"/>
          <w:lang w:val="en-US" w:eastAsia="zh-CN"/>
          <w14:textFill>
            <w14:solidFill>
              <w14:schemeClr w14:val="tx1"/>
            </w14:solidFill>
          </w14:textFill>
        </w:rPr>
        <w:t>在补贴资金申报当年处于有效期内</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且按照规定完成年审。</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第七条 申报补贴资金应提交以下材料：</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（一）车辆</w:t>
      </w:r>
      <w:r>
        <w:rPr>
          <w:rFonts w:hint="eastAsia" w:ascii="仿宋_GB2312" w:hAnsi="仿宋" w:eastAsia="仿宋_GB2312" w:cs="Times New Roman"/>
          <w:color w:val="000000" w:themeColor="text1"/>
          <w:sz w:val="32"/>
          <w:szCs w:val="32"/>
          <w:lang w:val="en-US" w:eastAsia="zh-CN"/>
          <w14:textFill>
            <w14:solidFill>
              <w14:schemeClr w14:val="tx1"/>
            </w14:solidFill>
          </w14:textFill>
        </w:rPr>
        <w:t>所申请年度有效的</w:t>
      </w:r>
      <w:r>
        <w:rPr>
          <w:rFonts w:hint="eastAsia" w:ascii="仿宋" w:hAnsi="仿宋" w:eastAsia="仿宋" w:cs="仿宋"/>
          <w:color w:val="000000" w:themeColor="text1"/>
          <w:sz w:val="32"/>
          <w:szCs w:val="32"/>
          <w14:textFill>
            <w14:solidFill>
              <w14:schemeClr w14:val="tx1"/>
            </w14:solidFill>
          </w14:textFill>
        </w:rPr>
        <w:t>《道路运输证》</w:t>
      </w:r>
      <w:r>
        <w:rPr>
          <w:rFonts w:hint="eastAsia" w:ascii="仿宋" w:hAnsi="仿宋" w:eastAsia="仿宋" w:cs="仿宋"/>
          <w:color w:val="000000" w:themeColor="text1"/>
          <w:sz w:val="32"/>
          <w:szCs w:val="32"/>
          <w:lang w:val="en-US" w:eastAsia="zh-CN"/>
          <w14:textFill>
            <w14:solidFill>
              <w14:schemeClr w14:val="tx1"/>
            </w14:solidFill>
          </w14:textFill>
        </w:rPr>
        <w:t>复印件；</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（二）车辆的《机动车行驶证》复印件；</w:t>
      </w:r>
    </w:p>
    <w:p>
      <w:pPr>
        <w:pStyle w:val="2"/>
        <w:numPr>
          <w:ilvl w:val="0"/>
          <w:numId w:val="0"/>
        </w:num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三</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出租车企业盖章确认的</w:t>
      </w:r>
      <w:r>
        <w:rPr>
          <w:rFonts w:hint="eastAsia" w:ascii="仿宋" w:hAnsi="仿宋" w:eastAsia="仿宋" w:cs="仿宋"/>
          <w:color w:val="000000" w:themeColor="text1"/>
          <w:sz w:val="32"/>
          <w:szCs w:val="32"/>
          <w14:textFill>
            <w14:solidFill>
              <w14:schemeClr w14:val="tx1"/>
            </w14:solidFill>
          </w14:textFill>
        </w:rPr>
        <w:t>《福州市新能源</w:t>
      </w:r>
      <w:r>
        <w:rPr>
          <w:rFonts w:hint="eastAsia" w:ascii="仿宋" w:hAnsi="仿宋" w:eastAsia="仿宋" w:cs="仿宋"/>
          <w:color w:val="000000" w:themeColor="text1"/>
          <w:sz w:val="32"/>
          <w:szCs w:val="32"/>
          <w:lang w:val="en-US" w:eastAsia="zh-CN"/>
          <w14:textFill>
            <w14:solidFill>
              <w14:schemeClr w14:val="tx1"/>
            </w14:solidFill>
          </w14:textFill>
        </w:rPr>
        <w:t>电动</w:t>
      </w:r>
      <w:r>
        <w:rPr>
          <w:rFonts w:hint="eastAsia" w:ascii="仿宋" w:hAnsi="仿宋" w:eastAsia="仿宋" w:cs="仿宋"/>
          <w:color w:val="000000" w:themeColor="text1"/>
          <w:sz w:val="32"/>
          <w:szCs w:val="32"/>
          <w14:textFill>
            <w14:solidFill>
              <w14:schemeClr w14:val="tx1"/>
            </w14:solidFill>
          </w14:textFill>
        </w:rPr>
        <w:t>出租车运营补助资金申报</w:t>
      </w:r>
      <w:r>
        <w:rPr>
          <w:rFonts w:hint="eastAsia" w:ascii="仿宋" w:hAnsi="仿宋" w:eastAsia="仿宋" w:cs="仿宋"/>
          <w:color w:val="000000" w:themeColor="text1"/>
          <w:sz w:val="32"/>
          <w:szCs w:val="32"/>
          <w:lang w:val="en-US" w:eastAsia="zh-CN"/>
          <w14:textFill>
            <w14:solidFill>
              <w14:schemeClr w14:val="tx1"/>
            </w14:solidFill>
          </w14:textFill>
        </w:rPr>
        <w:t>明细</w:t>
      </w:r>
      <w:r>
        <w:rPr>
          <w:rFonts w:hint="eastAsia" w:ascii="仿宋" w:hAnsi="仿宋" w:eastAsia="仿宋" w:cs="仿宋"/>
          <w:color w:val="000000" w:themeColor="text1"/>
          <w:sz w:val="32"/>
          <w:szCs w:val="32"/>
          <w14:textFill>
            <w14:solidFill>
              <w14:schemeClr w14:val="tx1"/>
            </w14:solidFill>
          </w14:textFill>
        </w:rPr>
        <w:t>表》(附件</w:t>
      </w: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w:t>
      </w:r>
    </w:p>
    <w:p>
      <w:pPr>
        <w:pStyle w:val="2"/>
        <w:numPr>
          <w:ilvl w:val="0"/>
          <w:numId w:val="0"/>
        </w:num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四</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县级交通运输主管部门盖章确认的</w:t>
      </w:r>
      <w:r>
        <w:rPr>
          <w:rFonts w:hint="eastAsia" w:ascii="仿宋" w:hAnsi="仿宋" w:eastAsia="仿宋" w:cs="仿宋"/>
          <w:color w:val="000000" w:themeColor="text1"/>
          <w:sz w:val="32"/>
          <w:szCs w:val="32"/>
          <w14:textFill>
            <w14:solidFill>
              <w14:schemeClr w14:val="tx1"/>
            </w14:solidFill>
          </w14:textFill>
        </w:rPr>
        <w:t>《福州市新能源</w:t>
      </w:r>
      <w:r>
        <w:rPr>
          <w:rFonts w:hint="eastAsia" w:ascii="仿宋" w:hAnsi="仿宋" w:eastAsia="仿宋" w:cs="仿宋"/>
          <w:color w:val="000000" w:themeColor="text1"/>
          <w:sz w:val="32"/>
          <w:szCs w:val="32"/>
          <w:lang w:val="en-US" w:eastAsia="zh-CN"/>
          <w14:textFill>
            <w14:solidFill>
              <w14:schemeClr w14:val="tx1"/>
            </w14:solidFill>
          </w14:textFill>
        </w:rPr>
        <w:t>电动</w:t>
      </w:r>
      <w:r>
        <w:rPr>
          <w:rFonts w:hint="eastAsia" w:ascii="仿宋" w:hAnsi="仿宋" w:eastAsia="仿宋" w:cs="仿宋"/>
          <w:color w:val="000000" w:themeColor="text1"/>
          <w:sz w:val="32"/>
          <w:szCs w:val="32"/>
          <w14:textFill>
            <w14:solidFill>
              <w14:schemeClr w14:val="tx1"/>
            </w14:solidFill>
          </w14:textFill>
        </w:rPr>
        <w:t>出租车运营补助资金申报表》(附件</w:t>
      </w: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w:t>
      </w:r>
    </w:p>
    <w:p>
      <w:pPr>
        <w:pStyle w:val="4"/>
        <w:rPr>
          <w:rFonts w:hint="eastAsia"/>
          <w:lang w:eastAsia="zh-CN"/>
        </w:rPr>
      </w:pPr>
    </w:p>
    <w:p>
      <w:pPr>
        <w:pStyle w:val="2"/>
        <w:numPr>
          <w:ilvl w:val="0"/>
          <w:numId w:val="0"/>
        </w:numPr>
        <w:jc w:val="center"/>
        <w:rPr>
          <w:rFonts w:hint="default"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第三章 申请程序</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themeColor="text1"/>
          <w:sz w:val="30"/>
          <w:szCs w:val="30"/>
          <w14:textFill>
            <w14:solidFill>
              <w14:schemeClr w14:val="tx1"/>
            </w14:solidFill>
          </w14:textFill>
        </w:rPr>
      </w:pP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每年1月</w:t>
      </w:r>
      <w:r>
        <w:rPr>
          <w:rFonts w:hint="eastAsia" w:ascii="仿宋" w:hAnsi="仿宋" w:eastAsia="仿宋" w:cs="仿宋"/>
          <w:color w:val="000000" w:themeColor="text1"/>
          <w:sz w:val="32"/>
          <w:szCs w:val="32"/>
          <w:lang w:val="en-US" w:eastAsia="zh-CN"/>
          <w14:textFill>
            <w14:solidFill>
              <w14:schemeClr w14:val="tx1"/>
            </w14:solidFill>
          </w14:textFill>
        </w:rPr>
        <w:t>10</w:t>
      </w:r>
      <w:r>
        <w:rPr>
          <w:rFonts w:hint="eastAsia" w:ascii="仿宋" w:hAnsi="仿宋" w:eastAsia="仿宋" w:cs="仿宋"/>
          <w:color w:val="000000" w:themeColor="text1"/>
          <w:sz w:val="32"/>
          <w:szCs w:val="32"/>
          <w14:textFill>
            <w14:solidFill>
              <w14:schemeClr w14:val="tx1"/>
            </w14:solidFill>
          </w14:textFill>
        </w:rPr>
        <w:t>日前，</w:t>
      </w:r>
      <w:r>
        <w:rPr>
          <w:rFonts w:hint="eastAsia" w:ascii="仿宋" w:hAnsi="仿宋" w:eastAsia="仿宋" w:cs="仿宋"/>
          <w:color w:val="000000" w:themeColor="text1"/>
          <w:sz w:val="32"/>
          <w:szCs w:val="32"/>
          <w:lang w:val="en-US" w:eastAsia="zh-CN"/>
          <w14:textFill>
            <w14:solidFill>
              <w14:schemeClr w14:val="tx1"/>
            </w14:solidFill>
          </w14:textFill>
        </w:rPr>
        <w:t>新能源电动</w:t>
      </w:r>
      <w:r>
        <w:rPr>
          <w:rFonts w:hint="eastAsia" w:ascii="仿宋" w:hAnsi="仿宋" w:eastAsia="仿宋" w:cs="仿宋"/>
          <w:color w:val="000000" w:themeColor="text1"/>
          <w:sz w:val="32"/>
          <w:szCs w:val="32"/>
          <w14:textFill>
            <w14:solidFill>
              <w14:schemeClr w14:val="tx1"/>
            </w14:solidFill>
          </w14:textFill>
        </w:rPr>
        <w:t>出租车经营者应</w:t>
      </w:r>
      <w:r>
        <w:rPr>
          <w:rFonts w:hint="eastAsia" w:ascii="仿宋" w:hAnsi="仿宋" w:eastAsia="仿宋" w:cs="仿宋"/>
          <w:color w:val="000000" w:themeColor="text1"/>
          <w:sz w:val="32"/>
          <w:szCs w:val="32"/>
          <w:lang w:val="en-US" w:eastAsia="zh-CN"/>
          <w14:textFill>
            <w14:solidFill>
              <w14:schemeClr w14:val="tx1"/>
            </w14:solidFill>
          </w14:textFill>
        </w:rPr>
        <w:t>向所属出租车企业提交资金补助申报材料。</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每年1月20日前，出租车企业</w:t>
      </w:r>
      <w:r>
        <w:rPr>
          <w:rFonts w:hint="eastAsia" w:ascii="仿宋" w:hAnsi="仿宋" w:eastAsia="仿宋" w:cs="仿宋"/>
          <w:color w:val="000000" w:themeColor="text1"/>
          <w:sz w:val="32"/>
          <w:szCs w:val="32"/>
          <w14:textFill>
            <w14:solidFill>
              <w14:schemeClr w14:val="tx1"/>
            </w14:solidFill>
          </w14:textFill>
        </w:rPr>
        <w:t>按照</w:t>
      </w:r>
      <w:r>
        <w:rPr>
          <w:rFonts w:hint="eastAsia" w:ascii="仿宋" w:hAnsi="仿宋" w:eastAsia="仿宋" w:cs="仿宋"/>
          <w:color w:val="000000" w:themeColor="text1"/>
          <w:sz w:val="32"/>
          <w:szCs w:val="32"/>
          <w:lang w:val="en-US" w:eastAsia="zh-CN"/>
          <w14:textFill>
            <w14:solidFill>
              <w14:schemeClr w14:val="tx1"/>
            </w14:solidFill>
          </w14:textFill>
        </w:rPr>
        <w:t>市交通运输局</w:t>
      </w:r>
      <w:r>
        <w:rPr>
          <w:rFonts w:hint="eastAsia" w:ascii="仿宋" w:hAnsi="仿宋" w:eastAsia="仿宋" w:cs="仿宋"/>
          <w:color w:val="000000" w:themeColor="text1"/>
          <w:sz w:val="32"/>
          <w:szCs w:val="32"/>
          <w14:textFill>
            <w14:solidFill>
              <w14:schemeClr w14:val="tx1"/>
            </w14:solidFill>
          </w14:textFill>
        </w:rPr>
        <w:t>的要求，向</w:t>
      </w:r>
      <w:r>
        <w:rPr>
          <w:rFonts w:hint="eastAsia" w:ascii="仿宋" w:hAnsi="仿宋" w:eastAsia="仿宋" w:cs="仿宋"/>
          <w:color w:val="000000" w:themeColor="text1"/>
          <w:sz w:val="32"/>
          <w:szCs w:val="32"/>
          <w:lang w:val="en-US" w:eastAsia="zh-CN"/>
          <w14:textFill>
            <w14:solidFill>
              <w14:schemeClr w14:val="tx1"/>
            </w14:solidFill>
          </w14:textFill>
        </w:rPr>
        <w:t>其</w:t>
      </w:r>
      <w:r>
        <w:rPr>
          <w:rFonts w:hint="eastAsia" w:ascii="仿宋" w:hAnsi="仿宋" w:eastAsia="仿宋" w:cs="仿宋"/>
          <w:color w:val="000000" w:themeColor="text1"/>
          <w:sz w:val="32"/>
          <w:szCs w:val="32"/>
          <w14:textFill>
            <w14:solidFill>
              <w14:schemeClr w14:val="tx1"/>
            </w14:solidFill>
          </w14:textFill>
        </w:rPr>
        <w:t>报送</w:t>
      </w:r>
      <w:r>
        <w:rPr>
          <w:rFonts w:hint="eastAsia" w:ascii="仿宋" w:hAnsi="仿宋" w:eastAsia="仿宋" w:cs="仿宋"/>
          <w:color w:val="000000" w:themeColor="text1"/>
          <w:sz w:val="32"/>
          <w:szCs w:val="32"/>
          <w:lang w:val="en-US" w:eastAsia="zh-CN"/>
          <w14:textFill>
            <w14:solidFill>
              <w14:schemeClr w14:val="tx1"/>
            </w14:solidFill>
          </w14:textFill>
        </w:rPr>
        <w:t>申报材料，</w:t>
      </w:r>
      <w:r>
        <w:rPr>
          <w:rFonts w:hint="eastAsia" w:ascii="仿宋" w:hAnsi="仿宋" w:eastAsia="仿宋" w:cs="仿宋"/>
          <w:color w:val="000000" w:themeColor="text1"/>
          <w:sz w:val="32"/>
          <w:szCs w:val="32"/>
          <w14:textFill>
            <w14:solidFill>
              <w14:schemeClr w14:val="tx1"/>
            </w14:solidFill>
          </w14:textFill>
        </w:rPr>
        <w:t>并对申报数据的真实性、完整性和合法性负责。</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rPr>
      </w:pPr>
      <w:r>
        <w:rPr>
          <w:rFonts w:hint="eastAsia" w:ascii="仿宋" w:hAnsi="仿宋" w:eastAsia="仿宋" w:cs="仿宋"/>
          <w:color w:val="000000" w:themeColor="text1"/>
          <w:sz w:val="32"/>
          <w:szCs w:val="32"/>
          <w:lang w:val="en-US" w:eastAsia="zh-CN"/>
          <w14:textFill>
            <w14:solidFill>
              <w14:schemeClr w14:val="tx1"/>
            </w14:solidFill>
          </w14:textFill>
        </w:rPr>
        <w:t xml:space="preserve">第十条 </w:t>
      </w:r>
      <w:r>
        <w:rPr>
          <w:rFonts w:hint="eastAsia" w:ascii="仿宋" w:hAnsi="仿宋" w:eastAsia="仿宋" w:cs="仿宋"/>
          <w:color w:val="000000" w:themeColor="text1"/>
          <w:sz w:val="32"/>
          <w:szCs w:val="32"/>
          <w14:textFill>
            <w14:solidFill>
              <w14:schemeClr w14:val="tx1"/>
            </w14:solidFill>
          </w14:textFill>
        </w:rPr>
        <w:t>每年2月</w:t>
      </w:r>
      <w:r>
        <w:rPr>
          <w:rFonts w:hint="eastAsia" w:ascii="仿宋" w:hAnsi="仿宋" w:eastAsia="仿宋" w:cs="仿宋"/>
          <w:color w:val="000000" w:themeColor="text1"/>
          <w:sz w:val="32"/>
          <w:szCs w:val="32"/>
          <w:lang w:val="en-US" w:eastAsia="zh-CN"/>
          <w14:textFill>
            <w14:solidFill>
              <w14:schemeClr w14:val="tx1"/>
            </w14:solidFill>
          </w14:textFill>
        </w:rPr>
        <w:t>10日前，县级交通运输主管部门应对本级交通运输主管部门许可的新能源电动出租车经营者上报的材料进行初审。审核结果公示5个工作日，将</w:t>
      </w:r>
      <w:r>
        <w:rPr>
          <w:rFonts w:hint="eastAsia" w:ascii="仿宋" w:hAnsi="仿宋" w:eastAsia="仿宋" w:cs="仿宋"/>
          <w:color w:val="000000" w:themeColor="text1"/>
          <w:sz w:val="32"/>
          <w:szCs w:val="32"/>
          <w14:textFill>
            <w14:solidFill>
              <w14:schemeClr w14:val="tx1"/>
            </w14:solidFill>
          </w14:textFill>
        </w:rPr>
        <w:t>《福州市新能源</w:t>
      </w:r>
      <w:r>
        <w:rPr>
          <w:rFonts w:hint="eastAsia" w:ascii="仿宋" w:hAnsi="仿宋" w:eastAsia="仿宋" w:cs="仿宋"/>
          <w:color w:val="000000" w:themeColor="text1"/>
          <w:sz w:val="32"/>
          <w:szCs w:val="32"/>
          <w:lang w:val="en-US" w:eastAsia="zh-CN"/>
          <w14:textFill>
            <w14:solidFill>
              <w14:schemeClr w14:val="tx1"/>
            </w14:solidFill>
          </w14:textFill>
        </w:rPr>
        <w:t>电动</w:t>
      </w:r>
      <w:r>
        <w:rPr>
          <w:rFonts w:hint="eastAsia" w:ascii="仿宋" w:hAnsi="仿宋" w:eastAsia="仿宋" w:cs="仿宋"/>
          <w:color w:val="000000" w:themeColor="text1"/>
          <w:sz w:val="32"/>
          <w:szCs w:val="32"/>
          <w14:textFill>
            <w14:solidFill>
              <w14:schemeClr w14:val="tx1"/>
            </w14:solidFill>
          </w14:textFill>
        </w:rPr>
        <w:t>出租车运营补助资金申报表》</w:t>
      </w:r>
      <w:r>
        <w:rPr>
          <w:rFonts w:hint="eastAsia" w:ascii="仿宋" w:hAnsi="仿宋" w:eastAsia="仿宋" w:cs="仿宋"/>
          <w:color w:val="000000" w:themeColor="text1"/>
          <w:sz w:val="32"/>
          <w:szCs w:val="32"/>
          <w:lang w:val="en-US" w:eastAsia="zh-CN"/>
          <w14:textFill>
            <w14:solidFill>
              <w14:schemeClr w14:val="tx1"/>
            </w14:solidFill>
          </w14:textFill>
        </w:rPr>
        <w:t>报设区市(区)交通运输主管部门，同时抄送同级财政、审计部门。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第十一条 </w:t>
      </w:r>
      <w:r>
        <w:rPr>
          <w:rFonts w:hint="eastAsia" w:ascii="仿宋" w:hAnsi="仿宋" w:eastAsia="仿宋" w:cs="仿宋"/>
          <w:color w:val="000000" w:themeColor="text1"/>
          <w:sz w:val="32"/>
          <w:szCs w:val="32"/>
          <w14:textFill>
            <w14:solidFill>
              <w14:schemeClr w14:val="tx1"/>
            </w14:solidFill>
          </w14:textFill>
        </w:rPr>
        <w:t>每年2月底</w:t>
      </w:r>
      <w:r>
        <w:rPr>
          <w:rFonts w:hint="eastAsia" w:ascii="仿宋" w:hAnsi="仿宋" w:eastAsia="仿宋" w:cs="仿宋"/>
          <w:color w:val="000000" w:themeColor="text1"/>
          <w:sz w:val="32"/>
          <w:szCs w:val="32"/>
          <w:lang w:val="en-US" w:eastAsia="zh-CN"/>
          <w14:textFill>
            <w14:solidFill>
              <w14:schemeClr w14:val="tx1"/>
            </w14:solidFill>
          </w14:textFill>
        </w:rPr>
        <w:t>前，</w:t>
      </w:r>
      <w:r>
        <w:rPr>
          <w:rFonts w:hint="eastAsia" w:ascii="仿宋" w:hAnsi="仿宋" w:eastAsia="仿宋" w:cs="仿宋"/>
          <w:color w:val="000000" w:themeColor="text1"/>
          <w:sz w:val="32"/>
          <w:szCs w:val="32"/>
          <w14:textFill>
            <w14:solidFill>
              <w14:schemeClr w14:val="tx1"/>
            </w14:solidFill>
          </w14:textFill>
        </w:rPr>
        <w:t>市</w:t>
      </w:r>
      <w:r>
        <w:rPr>
          <w:rFonts w:hint="eastAsia" w:ascii="仿宋" w:hAnsi="仿宋" w:eastAsia="仿宋" w:cs="仿宋"/>
          <w:color w:val="000000" w:themeColor="text1"/>
          <w:sz w:val="32"/>
          <w:szCs w:val="32"/>
          <w:lang w:val="en-US" w:eastAsia="zh-CN"/>
          <w14:textFill>
            <w14:solidFill>
              <w14:schemeClr w14:val="tx1"/>
            </w14:solidFill>
          </w14:textFill>
        </w:rPr>
        <w:t>交通运输局</w:t>
      </w:r>
      <w:r>
        <w:rPr>
          <w:rFonts w:hint="eastAsia" w:ascii="仿宋" w:hAnsi="仿宋" w:eastAsia="仿宋" w:cs="仿宋"/>
          <w:color w:val="000000" w:themeColor="text1"/>
          <w:sz w:val="32"/>
          <w:szCs w:val="32"/>
          <w14:textFill>
            <w14:solidFill>
              <w14:schemeClr w14:val="tx1"/>
            </w14:solidFill>
          </w14:textFill>
        </w:rPr>
        <w:t>应对其许可的</w:t>
      </w:r>
      <w:r>
        <w:rPr>
          <w:rFonts w:hint="eastAsia" w:ascii="仿宋" w:hAnsi="仿宋" w:eastAsia="仿宋" w:cs="仿宋"/>
          <w:color w:val="000000" w:themeColor="text1"/>
          <w:sz w:val="32"/>
          <w:szCs w:val="32"/>
          <w:lang w:val="en-US" w:eastAsia="zh-CN"/>
          <w14:textFill>
            <w14:solidFill>
              <w14:schemeClr w14:val="tx1"/>
            </w14:solidFill>
          </w14:textFill>
        </w:rPr>
        <w:t>新能源电动</w:t>
      </w:r>
      <w:r>
        <w:rPr>
          <w:rFonts w:hint="eastAsia" w:ascii="仿宋" w:hAnsi="仿宋" w:eastAsia="仿宋" w:cs="仿宋"/>
          <w:color w:val="000000" w:themeColor="text1"/>
          <w:sz w:val="32"/>
          <w:szCs w:val="32"/>
          <w14:textFill>
            <w14:solidFill>
              <w14:schemeClr w14:val="tx1"/>
            </w14:solidFill>
          </w14:textFill>
        </w:rPr>
        <w:t>出租车经营者上报的申报材料进行审核,</w:t>
      </w:r>
      <w:r>
        <w:rPr>
          <w:rFonts w:hint="eastAsia" w:ascii="仿宋" w:hAnsi="仿宋" w:eastAsia="仿宋" w:cs="仿宋"/>
          <w:color w:val="000000" w:themeColor="text1"/>
          <w:sz w:val="32"/>
          <w:szCs w:val="32"/>
          <w:lang w:val="en-US" w:eastAsia="zh-CN"/>
          <w14:textFill>
            <w14:solidFill>
              <w14:schemeClr w14:val="tx1"/>
            </w14:solidFill>
          </w14:textFill>
        </w:rPr>
        <w:t>对县级交通运输主管部门上报的材料进行复核，</w:t>
      </w:r>
      <w:r>
        <w:rPr>
          <w:rFonts w:hint="eastAsia" w:ascii="仿宋" w:hAnsi="仿宋" w:eastAsia="仿宋" w:cs="仿宋"/>
          <w:color w:val="000000" w:themeColor="text1"/>
          <w:sz w:val="32"/>
          <w:szCs w:val="32"/>
          <w14:textFill>
            <w14:solidFill>
              <w14:schemeClr w14:val="tx1"/>
            </w14:solidFill>
          </w14:textFill>
        </w:rPr>
        <w:t>审核结果在工作网站上公示5个工作日</w:t>
      </w:r>
      <w:r>
        <w:rPr>
          <w:rFonts w:hint="eastAsia" w:ascii="仿宋" w:hAnsi="仿宋" w:eastAsia="仿宋" w:cs="仿宋"/>
          <w:color w:val="000000" w:themeColor="text1"/>
          <w:sz w:val="32"/>
          <w:szCs w:val="32"/>
          <w:lang w:eastAsia="zh-CN"/>
          <w14:textFill>
            <w14:solidFill>
              <w14:schemeClr w14:val="tx1"/>
            </w14:solidFill>
          </w14:textFill>
        </w:rPr>
        <w:t>。</w:t>
      </w:r>
    </w:p>
    <w:p>
      <w:pPr>
        <w:pStyle w:val="4"/>
        <w:rPr>
          <w:rFonts w:hint="eastAsia" w:ascii="仿宋" w:hAnsi="仿宋" w:eastAsia="仿宋" w:cs="仿宋"/>
          <w:color w:val="000000" w:themeColor="text1"/>
          <w:sz w:val="32"/>
          <w:szCs w:val="32"/>
          <w:lang w:eastAsia="zh-CN"/>
          <w14:textFill>
            <w14:solidFill>
              <w14:schemeClr w14:val="tx1"/>
            </w14:solidFill>
          </w14:textFill>
        </w:rPr>
      </w:pPr>
    </w:p>
    <w:p>
      <w:pPr>
        <w:pStyle w:val="5"/>
        <w:numPr>
          <w:ilvl w:val="0"/>
          <w:numId w:val="3"/>
        </w:numPr>
        <w:jc w:val="center"/>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分配使用</w:t>
      </w:r>
    </w:p>
    <w:p>
      <w:pPr>
        <w:rPr>
          <w:rFonts w:hint="eastAsia"/>
          <w:sz w:val="32"/>
          <w:szCs w:val="32"/>
          <w:lang w:val="en-US" w:eastAsia="zh-CN"/>
        </w:rPr>
      </w:pPr>
    </w:p>
    <w:p>
      <w:pPr>
        <w:pStyle w:val="5"/>
        <w:numPr>
          <w:ilvl w:val="0"/>
          <w:numId w:val="0"/>
        </w:numPr>
        <w:ind w:firstLine="640" w:firstLineChars="200"/>
        <w:jc w:val="both"/>
        <w:rPr>
          <w:rFonts w:hint="eastAsia" w:ascii="仿宋" w:hAnsi="仿宋" w:eastAsia="仿宋" w:cs="仿宋"/>
          <w:sz w:val="32"/>
          <w:szCs w:val="32"/>
          <w:lang w:val="en-US" w:eastAsia="zh-CN"/>
        </w:rPr>
      </w:pPr>
      <w:r>
        <w:rPr>
          <w:rFonts w:hint="eastAsia" w:ascii="仿宋" w:hAnsi="仿宋" w:eastAsia="仿宋" w:cs="仿宋"/>
          <w:color w:val="000000" w:themeColor="text1"/>
          <w:sz w:val="32"/>
          <w:szCs w:val="32"/>
          <w:lang w:val="en-US" w:eastAsia="zh-CN"/>
          <w14:textFill>
            <w14:solidFill>
              <w14:schemeClr w14:val="tx1"/>
            </w14:solidFill>
          </w14:textFill>
        </w:rPr>
        <w:t xml:space="preserve">第十二条 </w:t>
      </w:r>
      <w:r>
        <w:rPr>
          <w:rFonts w:hint="eastAsia" w:ascii="仿宋" w:hAnsi="仿宋" w:eastAsia="仿宋" w:cs="仿宋"/>
          <w:color w:val="000000" w:themeColor="text1"/>
          <w:sz w:val="32"/>
          <w:szCs w:val="32"/>
          <w14:textFill>
            <w14:solidFill>
              <w14:schemeClr w14:val="tx1"/>
            </w14:solidFill>
          </w14:textFill>
        </w:rPr>
        <w:t>补助资金按照当年</w:t>
      </w:r>
      <w:r>
        <w:rPr>
          <w:rFonts w:hint="eastAsia" w:ascii="仿宋" w:hAnsi="仿宋" w:eastAsia="仿宋" w:cs="仿宋"/>
          <w:color w:val="000000" w:themeColor="text1"/>
          <w:sz w:val="32"/>
          <w:szCs w:val="32"/>
          <w:lang w:val="en-US" w:eastAsia="zh-CN"/>
          <w14:textFill>
            <w14:solidFill>
              <w14:schemeClr w14:val="tx1"/>
            </w14:solidFill>
          </w14:textFill>
        </w:rPr>
        <w:t>全市新能源电动</w:t>
      </w:r>
      <w:r>
        <w:rPr>
          <w:rFonts w:hint="eastAsia" w:ascii="仿宋" w:hAnsi="仿宋" w:eastAsia="仿宋" w:cs="仿宋"/>
          <w:color w:val="000000" w:themeColor="text1"/>
          <w:sz w:val="32"/>
          <w:szCs w:val="32"/>
          <w14:textFill>
            <w14:solidFill>
              <w14:schemeClr w14:val="tx1"/>
            </w14:solidFill>
          </w14:textFill>
        </w:rPr>
        <w:t>出租车在</w:t>
      </w:r>
      <w:r>
        <w:rPr>
          <w:rFonts w:hint="eastAsia" w:ascii="仿宋" w:hAnsi="仿宋" w:eastAsia="仿宋" w:cs="仿宋"/>
          <w:color w:val="000000" w:themeColor="text1"/>
          <w:sz w:val="32"/>
          <w:szCs w:val="32"/>
          <w:lang w:val="en-US" w:eastAsia="zh-CN"/>
          <w14:textFill>
            <w14:solidFill>
              <w14:schemeClr w14:val="tx1"/>
            </w14:solidFill>
          </w14:textFill>
        </w:rPr>
        <w:t>册</w:t>
      </w:r>
      <w:r>
        <w:rPr>
          <w:rFonts w:hint="eastAsia" w:ascii="仿宋" w:hAnsi="仿宋" w:eastAsia="仿宋" w:cs="仿宋"/>
          <w:color w:val="000000" w:themeColor="text1"/>
          <w:sz w:val="32"/>
          <w:szCs w:val="32"/>
          <w14:textFill>
            <w14:solidFill>
              <w14:schemeClr w14:val="tx1"/>
            </w14:solidFill>
          </w14:textFill>
        </w:rPr>
        <w:t>月数进行分配</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标准</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根据当年度实际下达我市的金额制定。</w:t>
      </w:r>
    </w:p>
    <w:p>
      <w:pPr>
        <w:keepNext w:val="0"/>
        <w:keepLines w:val="0"/>
        <w:pageBreakBefore w:val="0"/>
        <w:widowControl w:val="0"/>
        <w:numPr>
          <w:ilvl w:val="0"/>
          <w:numId w:val="0"/>
        </w:numPr>
        <w:kinsoku/>
        <w:wordWrap/>
        <w:overflowPunct/>
        <w:topLinePunct w:val="0"/>
        <w:autoSpaceDE/>
        <w:autoSpaceDN/>
        <w:bidi w:val="0"/>
        <w:adjustRightInd/>
        <w:snapToGrid/>
        <w:ind w:firstLine="64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单车补助资金=单车在册月数</w:t>
      </w:r>
      <w:r>
        <w:rPr>
          <w:rFonts w:ascii="Verdana" w:hAnsi="Verdana" w:eastAsia="宋体" w:cs="Verdana"/>
          <w:i w:val="0"/>
          <w:iCs w:val="0"/>
          <w:caps w:val="0"/>
          <w:color w:val="000000" w:themeColor="text1"/>
          <w:spacing w:val="75"/>
          <w:sz w:val="30"/>
          <w:szCs w:val="30"/>
          <w:shd w:val="clear" w:fill="FFFFFF"/>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月补贴标准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第十三条 </w:t>
      </w:r>
      <w:r>
        <w:rPr>
          <w:rFonts w:hint="eastAsia" w:ascii="仿宋" w:hAnsi="仿宋" w:eastAsia="仿宋" w:cs="仿宋"/>
          <w:color w:val="000000" w:themeColor="text1"/>
          <w:sz w:val="32"/>
          <w:szCs w:val="32"/>
          <w14:textFill>
            <w14:solidFill>
              <w14:schemeClr w14:val="tx1"/>
            </w14:solidFill>
          </w14:textFill>
        </w:rPr>
        <w:t>市</w:t>
      </w:r>
      <w:r>
        <w:rPr>
          <w:rFonts w:hint="eastAsia" w:ascii="仿宋" w:hAnsi="仿宋" w:eastAsia="仿宋" w:cs="仿宋"/>
          <w:color w:val="000000" w:themeColor="text1"/>
          <w:sz w:val="32"/>
          <w:szCs w:val="32"/>
          <w:lang w:val="en-US" w:eastAsia="zh-CN"/>
          <w14:textFill>
            <w14:solidFill>
              <w14:schemeClr w14:val="tx1"/>
            </w14:solidFill>
          </w14:textFill>
        </w:rPr>
        <w:t>交通运输局</w:t>
      </w:r>
      <w:r>
        <w:rPr>
          <w:rFonts w:hint="eastAsia" w:ascii="仿宋" w:hAnsi="仿宋" w:eastAsia="仿宋" w:cs="仿宋"/>
          <w:color w:val="000000" w:themeColor="text1"/>
          <w:sz w:val="32"/>
          <w:szCs w:val="32"/>
          <w14:textFill>
            <w14:solidFill>
              <w14:schemeClr w14:val="tx1"/>
            </w14:solidFill>
          </w14:textFill>
        </w:rPr>
        <w:t>应科学制定严密细致的资金分配方案，将分配方案和补助程序、对象、标准、金额等内容及时向社会公示，公示期为5个工作日。</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公示期结束后，对没有异议的，应及时将补助资金拨付至出租车</w:t>
      </w:r>
      <w:r>
        <w:rPr>
          <w:rFonts w:hint="eastAsia" w:ascii="仿宋" w:hAnsi="仿宋" w:eastAsia="仿宋" w:cs="仿宋"/>
          <w:color w:val="000000" w:themeColor="text1"/>
          <w:sz w:val="32"/>
          <w:szCs w:val="32"/>
          <w:lang w:val="en-US" w:eastAsia="zh-CN"/>
          <w14:textFill>
            <w14:solidFill>
              <w14:schemeClr w14:val="tx1"/>
            </w14:solidFill>
          </w14:textFill>
        </w:rPr>
        <w:t>企业</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由</w:t>
      </w:r>
      <w:r>
        <w:rPr>
          <w:rFonts w:hint="eastAsia" w:ascii="仿宋" w:hAnsi="仿宋" w:eastAsia="仿宋" w:cs="仿宋"/>
          <w:color w:val="000000" w:themeColor="text1"/>
          <w:sz w:val="32"/>
          <w:szCs w:val="32"/>
          <w14:textFill>
            <w14:solidFill>
              <w14:schemeClr w14:val="tx1"/>
            </w14:solidFill>
          </w14:textFill>
        </w:rPr>
        <w:t>出租车</w:t>
      </w:r>
      <w:r>
        <w:rPr>
          <w:rFonts w:hint="eastAsia" w:ascii="仿宋" w:hAnsi="仿宋" w:eastAsia="仿宋" w:cs="仿宋"/>
          <w:color w:val="000000" w:themeColor="text1"/>
          <w:sz w:val="32"/>
          <w:szCs w:val="32"/>
          <w:lang w:val="en-US" w:eastAsia="zh-CN"/>
          <w14:textFill>
            <w14:solidFill>
              <w14:schemeClr w14:val="tx1"/>
            </w14:solidFill>
          </w14:textFill>
        </w:rPr>
        <w:t>企业</w:t>
      </w:r>
      <w:r>
        <w:rPr>
          <w:rFonts w:hint="eastAsia" w:ascii="仿宋" w:hAnsi="仿宋" w:eastAsia="仿宋" w:cs="仿宋"/>
          <w:color w:val="000000" w:themeColor="text1"/>
          <w:sz w:val="32"/>
          <w:szCs w:val="32"/>
          <w14:textFill>
            <w14:solidFill>
              <w14:schemeClr w14:val="tx1"/>
            </w14:solidFill>
          </w14:textFill>
        </w:rPr>
        <w:t>应及时将补助资金发放至</w:t>
      </w:r>
      <w:r>
        <w:rPr>
          <w:rFonts w:hint="eastAsia" w:ascii="仿宋" w:hAnsi="仿宋" w:eastAsia="仿宋" w:cs="仿宋"/>
          <w:color w:val="000000" w:themeColor="text1"/>
          <w:sz w:val="32"/>
          <w:szCs w:val="32"/>
          <w:lang w:val="en-US" w:eastAsia="zh-CN"/>
          <w14:textFill>
            <w14:solidFill>
              <w14:schemeClr w14:val="tx1"/>
            </w14:solidFill>
          </w14:textFill>
        </w:rPr>
        <w:t>出租车经营者。</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themeColor="text1"/>
          <w:sz w:val="32"/>
          <w:szCs w:val="32"/>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第五章 监督检查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p>
    <w:p>
      <w:pPr>
        <w:pStyle w:val="5"/>
        <w:numPr>
          <w:ilvl w:val="0"/>
          <w:numId w:val="0"/>
        </w:numPr>
        <w:ind w:firstLine="640" w:firstLineChars="200"/>
        <w:jc w:val="both"/>
        <w:rPr>
          <w:rFonts w:hint="eastAsia"/>
        </w:rPr>
      </w:pPr>
      <w:r>
        <w:rPr>
          <w:rFonts w:hint="eastAsia" w:ascii="仿宋" w:hAnsi="仿宋" w:eastAsia="仿宋" w:cs="仿宋"/>
          <w:color w:val="000000" w:themeColor="text1"/>
          <w:sz w:val="32"/>
          <w:szCs w:val="32"/>
          <w:lang w:val="en-US" w:eastAsia="zh-CN"/>
          <w14:textFill>
            <w14:solidFill>
              <w14:schemeClr w14:val="tx1"/>
            </w14:solidFill>
          </w14:textFill>
        </w:rPr>
        <w:t xml:space="preserve">第十四条 </w:t>
      </w:r>
      <w:r>
        <w:rPr>
          <w:rFonts w:hint="eastAsia" w:ascii="仿宋" w:hAnsi="仿宋" w:eastAsia="仿宋" w:cs="仿宋"/>
          <w:color w:val="000000" w:themeColor="text1"/>
          <w:sz w:val="32"/>
          <w:szCs w:val="32"/>
          <w14:textFill>
            <w14:solidFill>
              <w14:schemeClr w14:val="tx1"/>
            </w14:solidFill>
          </w14:textFill>
        </w:rPr>
        <w:t>出租车经营者应建立健全车辆管理制度和档案，完整、准确地记录出租车的基础信息。电子系统数据或原始台账凭证保存期限不少于</w:t>
      </w:r>
      <w:r>
        <w:rPr>
          <w:rFonts w:hint="eastAsia" w:ascii="仿宋" w:hAnsi="仿宋" w:eastAsia="仿宋" w:cs="仿宋"/>
          <w:color w:val="000000" w:themeColor="text1"/>
          <w:sz w:val="32"/>
          <w:szCs w:val="32"/>
          <w:lang w:val="en-US" w:eastAsia="zh-CN"/>
          <w14:textFill>
            <w14:solidFill>
              <w14:schemeClr w14:val="tx1"/>
            </w14:solidFill>
          </w14:textFill>
        </w:rPr>
        <w:t>5</w:t>
      </w:r>
      <w:r>
        <w:rPr>
          <w:rFonts w:hint="eastAsia" w:ascii="仿宋" w:hAnsi="仿宋" w:eastAsia="仿宋" w:cs="仿宋"/>
          <w:color w:val="000000" w:themeColor="text1"/>
          <w:sz w:val="32"/>
          <w:szCs w:val="32"/>
          <w14:textFill>
            <w14:solidFill>
              <w14:schemeClr w14:val="tx1"/>
            </w14:solidFill>
          </w14:textFill>
        </w:rPr>
        <w:t>年</w:t>
      </w:r>
      <w:r>
        <w:rPr>
          <w:rFonts w:hint="eastAsia" w:ascii="仿宋" w:hAnsi="仿宋" w:eastAsia="仿宋" w:cs="仿宋"/>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第十</w:t>
      </w:r>
      <w:r>
        <w:rPr>
          <w:rFonts w:hint="eastAsia" w:ascii="仿宋" w:hAnsi="仿宋" w:eastAsia="仿宋" w:cs="仿宋"/>
          <w:color w:val="000000" w:themeColor="text1"/>
          <w:sz w:val="32"/>
          <w:szCs w:val="32"/>
          <w:lang w:val="en-US" w:eastAsia="zh-CN"/>
          <w14:textFill>
            <w14:solidFill>
              <w14:schemeClr w14:val="tx1"/>
            </w14:solidFill>
          </w14:textFill>
        </w:rPr>
        <w:t>五</w:t>
      </w:r>
      <w:r>
        <w:rPr>
          <w:rFonts w:hint="eastAsia" w:ascii="仿宋" w:hAnsi="仿宋" w:eastAsia="仿宋" w:cs="仿宋"/>
          <w:color w:val="000000" w:themeColor="text1"/>
          <w:sz w:val="32"/>
          <w:szCs w:val="32"/>
          <w14:textFill>
            <w14:solidFill>
              <w14:schemeClr w14:val="tx1"/>
            </w14:solidFill>
          </w14:textFill>
        </w:rPr>
        <w:t>条 市</w:t>
      </w:r>
      <w:r>
        <w:rPr>
          <w:rFonts w:hint="eastAsia" w:ascii="仿宋" w:hAnsi="仿宋" w:eastAsia="仿宋" w:cs="仿宋"/>
          <w:color w:val="000000" w:themeColor="text1"/>
          <w:sz w:val="32"/>
          <w:szCs w:val="32"/>
          <w:lang w:val="en-US" w:eastAsia="zh-CN"/>
          <w14:textFill>
            <w14:solidFill>
              <w14:schemeClr w14:val="tx1"/>
            </w14:solidFill>
          </w14:textFill>
        </w:rPr>
        <w:t>交通运输局</w:t>
      </w:r>
      <w:r>
        <w:rPr>
          <w:rFonts w:hint="eastAsia" w:ascii="仿宋" w:hAnsi="仿宋" w:eastAsia="仿宋" w:cs="仿宋"/>
          <w:color w:val="000000" w:themeColor="text1"/>
          <w:sz w:val="32"/>
          <w:szCs w:val="32"/>
          <w14:textFill>
            <w14:solidFill>
              <w14:schemeClr w14:val="tx1"/>
            </w14:solidFill>
          </w14:textFill>
        </w:rPr>
        <w:t>应建立健全资金管理机制，加强资金申请审核、拨付使用等全过程监督检查。每年现场抽查比例不低于30%，3年实现全覆盖。实地抽查要素包括申报车辆信息档案等。全程资金管理及检查材料应建立台账，台账保存期应不少于5年，做到实时查询、有效追溯。</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第</w:t>
      </w:r>
      <w:r>
        <w:rPr>
          <w:rFonts w:hint="eastAsia" w:ascii="仿宋" w:hAnsi="仿宋" w:eastAsia="仿宋" w:cs="仿宋"/>
          <w:color w:val="000000" w:themeColor="text1"/>
          <w:sz w:val="32"/>
          <w:szCs w:val="32"/>
          <w:lang w:val="en-US" w:eastAsia="zh-CN"/>
          <w14:textFill>
            <w14:solidFill>
              <w14:schemeClr w14:val="tx1"/>
            </w14:solidFill>
          </w14:textFill>
        </w:rPr>
        <w:t>十六</w:t>
      </w:r>
      <w:r>
        <w:rPr>
          <w:rFonts w:hint="eastAsia" w:ascii="仿宋" w:hAnsi="仿宋" w:eastAsia="仿宋" w:cs="仿宋"/>
          <w:color w:val="000000" w:themeColor="text1"/>
          <w:sz w:val="32"/>
          <w:szCs w:val="32"/>
          <w14:textFill>
            <w14:solidFill>
              <w14:schemeClr w14:val="tx1"/>
            </w14:solidFill>
          </w14:textFill>
        </w:rPr>
        <w:t>条 资金管理中存在未按要求使用资金的，及虚报、冒领、截留、挪用等违法行为的，除责令将资金收回</w:t>
      </w:r>
      <w:r>
        <w:rPr>
          <w:rFonts w:hint="eastAsia" w:ascii="仿宋" w:hAnsi="仿宋" w:eastAsia="仿宋" w:cs="仿宋"/>
          <w:color w:val="000000" w:themeColor="text1"/>
          <w:sz w:val="32"/>
          <w:szCs w:val="32"/>
          <w:lang w:val="en-US" w:eastAsia="zh-CN"/>
          <w14:textFill>
            <w14:solidFill>
              <w14:schemeClr w14:val="tx1"/>
            </w14:solidFill>
          </w14:textFill>
        </w:rPr>
        <w:t>市</w:t>
      </w:r>
      <w:r>
        <w:rPr>
          <w:rFonts w:hint="eastAsia" w:ascii="仿宋" w:hAnsi="仿宋" w:eastAsia="仿宋" w:cs="仿宋"/>
          <w:color w:val="000000" w:themeColor="text1"/>
          <w:sz w:val="32"/>
          <w:szCs w:val="32"/>
          <w14:textFill>
            <w14:solidFill>
              <w14:schemeClr w14:val="tx1"/>
            </w14:solidFill>
          </w14:textFill>
        </w:rPr>
        <w:t>财政外，应当按照《预算法》《财政违法行为处罚处分条例》等有关规定对相关部门和单位予以处理，并追究相关责任人的责任。构成犯罪的，依法移送司法机关。</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第六章 附则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p>
    <w:p>
      <w:pPr>
        <w:keepNext w:val="0"/>
        <w:keepLines w:val="0"/>
        <w:pageBreakBefore w:val="0"/>
        <w:widowControl w:val="0"/>
        <w:numPr>
          <w:ilvl w:val="0"/>
          <w:numId w:val="4"/>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市级配套的新能源电动出租车运营补助资金的申报条件及材料、申报程序及分配使用参照本细则实施。</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第十</w:t>
      </w:r>
      <w:r>
        <w:rPr>
          <w:rFonts w:hint="eastAsia" w:ascii="仿宋" w:hAnsi="仿宋" w:eastAsia="仿宋" w:cs="仿宋"/>
          <w:color w:val="000000" w:themeColor="text1"/>
          <w:sz w:val="32"/>
          <w:szCs w:val="32"/>
          <w:lang w:val="en-US" w:eastAsia="zh-CN"/>
          <w14:textFill>
            <w14:solidFill>
              <w14:schemeClr w14:val="tx1"/>
            </w14:solidFill>
          </w14:textFill>
        </w:rPr>
        <w:t>八</w:t>
      </w:r>
      <w:r>
        <w:rPr>
          <w:rFonts w:hint="eastAsia" w:ascii="仿宋" w:hAnsi="仿宋" w:eastAsia="仿宋" w:cs="仿宋"/>
          <w:color w:val="000000" w:themeColor="text1"/>
          <w:sz w:val="32"/>
          <w:szCs w:val="32"/>
          <w14:textFill>
            <w14:solidFill>
              <w14:schemeClr w14:val="tx1"/>
            </w14:solidFill>
          </w14:textFill>
        </w:rPr>
        <w:t>条 本</w:t>
      </w:r>
      <w:r>
        <w:rPr>
          <w:rFonts w:hint="eastAsia" w:ascii="仿宋" w:hAnsi="仿宋" w:eastAsia="仿宋" w:cs="仿宋"/>
          <w:color w:val="000000" w:themeColor="text1"/>
          <w:sz w:val="32"/>
          <w:szCs w:val="32"/>
          <w:lang w:val="en-US" w:eastAsia="zh-CN"/>
          <w14:textFill>
            <w14:solidFill>
              <w14:schemeClr w14:val="tx1"/>
            </w14:solidFill>
          </w14:textFill>
        </w:rPr>
        <w:t>细则</w:t>
      </w:r>
      <w:r>
        <w:rPr>
          <w:rFonts w:hint="eastAsia" w:ascii="仿宋" w:hAnsi="仿宋" w:eastAsia="仿宋" w:cs="仿宋"/>
          <w:color w:val="000000" w:themeColor="text1"/>
          <w:sz w:val="32"/>
          <w:szCs w:val="32"/>
          <w14:textFill>
            <w14:solidFill>
              <w14:schemeClr w14:val="tx1"/>
            </w14:solidFill>
          </w14:textFill>
        </w:rPr>
        <w:t>规定的</w:t>
      </w:r>
      <w:r>
        <w:rPr>
          <w:rFonts w:hint="eastAsia" w:ascii="仿宋" w:hAnsi="仿宋" w:eastAsia="仿宋" w:cs="仿宋"/>
          <w:color w:val="000000" w:themeColor="text1"/>
          <w:sz w:val="32"/>
          <w:szCs w:val="32"/>
          <w:lang w:val="en-US" w:eastAsia="zh-CN"/>
          <w14:textFill>
            <w14:solidFill>
              <w14:schemeClr w14:val="tx1"/>
            </w14:solidFill>
          </w14:textFill>
        </w:rPr>
        <w:t>市</w:t>
      </w:r>
      <w:r>
        <w:rPr>
          <w:rFonts w:hint="eastAsia" w:ascii="仿宋" w:hAnsi="仿宋" w:eastAsia="仿宋" w:cs="仿宋"/>
          <w:color w:val="000000" w:themeColor="text1"/>
          <w:sz w:val="32"/>
          <w:szCs w:val="32"/>
          <w14:textFill>
            <w14:solidFill>
              <w14:schemeClr w14:val="tx1"/>
            </w14:solidFill>
          </w14:textFill>
        </w:rPr>
        <w:t>交通运输</w:t>
      </w:r>
      <w:r>
        <w:rPr>
          <w:rFonts w:hint="eastAsia" w:ascii="仿宋" w:hAnsi="仿宋" w:eastAsia="仿宋" w:cs="仿宋"/>
          <w:color w:val="000000" w:themeColor="text1"/>
          <w:sz w:val="32"/>
          <w:szCs w:val="32"/>
          <w:lang w:val="en-US" w:eastAsia="zh-CN"/>
          <w14:textFill>
            <w14:solidFill>
              <w14:schemeClr w14:val="tx1"/>
            </w14:solidFill>
          </w14:textFill>
        </w:rPr>
        <w:t>局</w:t>
      </w:r>
      <w:r>
        <w:rPr>
          <w:rFonts w:hint="eastAsia" w:ascii="仿宋" w:hAnsi="仿宋" w:eastAsia="仿宋" w:cs="仿宋"/>
          <w:color w:val="000000" w:themeColor="text1"/>
          <w:sz w:val="32"/>
          <w:szCs w:val="32"/>
          <w14:textFill>
            <w14:solidFill>
              <w14:schemeClr w14:val="tx1"/>
            </w14:solidFill>
          </w14:textFill>
        </w:rPr>
        <w:t>承担的具体事务由</w:t>
      </w:r>
      <w:r>
        <w:rPr>
          <w:rFonts w:hint="eastAsia" w:ascii="仿宋" w:hAnsi="仿宋" w:eastAsia="仿宋" w:cs="仿宋"/>
          <w:color w:val="000000" w:themeColor="text1"/>
          <w:sz w:val="32"/>
          <w:szCs w:val="32"/>
          <w:lang w:val="en-US" w:eastAsia="zh-CN"/>
          <w14:textFill>
            <w14:solidFill>
              <w14:schemeClr w14:val="tx1"/>
            </w14:solidFill>
          </w14:textFill>
        </w:rPr>
        <w:t>福州市道路</w:t>
      </w:r>
      <w:r>
        <w:rPr>
          <w:rFonts w:hint="eastAsia" w:ascii="仿宋" w:hAnsi="仿宋" w:eastAsia="仿宋" w:cs="仿宋"/>
          <w:color w:val="000000" w:themeColor="text1"/>
          <w:sz w:val="32"/>
          <w:szCs w:val="32"/>
          <w14:textFill>
            <w14:solidFill>
              <w14:schemeClr w14:val="tx1"/>
            </w14:solidFill>
          </w14:textFill>
        </w:rPr>
        <w:t>运输事业发展中心负责实施。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第十</w:t>
      </w:r>
      <w:r>
        <w:rPr>
          <w:rFonts w:hint="eastAsia" w:ascii="仿宋" w:hAnsi="仿宋" w:eastAsia="仿宋" w:cs="仿宋"/>
          <w:color w:val="000000" w:themeColor="text1"/>
          <w:sz w:val="32"/>
          <w:szCs w:val="32"/>
          <w:lang w:val="en-US" w:eastAsia="zh-CN"/>
          <w14:textFill>
            <w14:solidFill>
              <w14:schemeClr w14:val="tx1"/>
            </w14:solidFill>
          </w14:textFill>
        </w:rPr>
        <w:t>九</w:t>
      </w:r>
      <w:r>
        <w:rPr>
          <w:rFonts w:hint="eastAsia" w:ascii="仿宋" w:hAnsi="仿宋" w:eastAsia="仿宋" w:cs="仿宋"/>
          <w:color w:val="000000" w:themeColor="text1"/>
          <w:sz w:val="32"/>
          <w:szCs w:val="32"/>
          <w14:textFill>
            <w14:solidFill>
              <w14:schemeClr w14:val="tx1"/>
            </w14:solidFill>
          </w14:textFill>
        </w:rPr>
        <w:t>条 本</w:t>
      </w:r>
      <w:r>
        <w:rPr>
          <w:rFonts w:hint="eastAsia" w:ascii="仿宋" w:hAnsi="仿宋" w:eastAsia="仿宋" w:cs="仿宋"/>
          <w:color w:val="000000" w:themeColor="text1"/>
          <w:sz w:val="32"/>
          <w:szCs w:val="32"/>
          <w:lang w:val="en-US" w:eastAsia="zh-CN"/>
          <w14:textFill>
            <w14:solidFill>
              <w14:schemeClr w14:val="tx1"/>
            </w14:solidFill>
          </w14:textFill>
        </w:rPr>
        <w:t>细则</w:t>
      </w:r>
      <w:r>
        <w:rPr>
          <w:rFonts w:hint="eastAsia" w:ascii="仿宋" w:hAnsi="仿宋" w:eastAsia="仿宋" w:cs="仿宋"/>
          <w:color w:val="000000" w:themeColor="text1"/>
          <w:sz w:val="32"/>
          <w:szCs w:val="32"/>
          <w14:textFill>
            <w14:solidFill>
              <w14:schemeClr w14:val="tx1"/>
            </w14:solidFill>
          </w14:textFill>
        </w:rPr>
        <w:t>自印发之日起实施，执行期至20</w:t>
      </w:r>
      <w:r>
        <w:rPr>
          <w:rFonts w:hint="eastAsia" w:ascii="仿宋" w:hAnsi="仿宋" w:eastAsia="仿宋" w:cs="仿宋"/>
          <w:color w:val="000000" w:themeColor="text1"/>
          <w:sz w:val="32"/>
          <w:szCs w:val="32"/>
          <w:lang w:val="en-US" w:eastAsia="zh-CN"/>
          <w14:textFill>
            <w14:solidFill>
              <w14:schemeClr w14:val="tx1"/>
            </w14:solidFill>
          </w14:textFill>
        </w:rPr>
        <w:t>26</w:t>
      </w:r>
      <w:r>
        <w:rPr>
          <w:rFonts w:hint="eastAsia" w:ascii="仿宋" w:hAnsi="仿宋" w:eastAsia="仿宋" w:cs="仿宋"/>
          <w:color w:val="000000" w:themeColor="text1"/>
          <w:sz w:val="32"/>
          <w:szCs w:val="32"/>
          <w14:textFill>
            <w14:solidFill>
              <w14:schemeClr w14:val="tx1"/>
            </w14:solidFill>
          </w14:textFill>
        </w:rPr>
        <w:t>年12月31日。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第</w:t>
      </w:r>
      <w:r>
        <w:rPr>
          <w:rFonts w:hint="eastAsia" w:ascii="仿宋" w:hAnsi="仿宋" w:eastAsia="仿宋" w:cs="仿宋"/>
          <w:color w:val="000000" w:themeColor="text1"/>
          <w:sz w:val="32"/>
          <w:szCs w:val="32"/>
          <w:lang w:val="en-US" w:eastAsia="zh-CN"/>
          <w14:textFill>
            <w14:solidFill>
              <w14:schemeClr w14:val="tx1"/>
            </w14:solidFill>
          </w14:textFill>
        </w:rPr>
        <w:t>二十</w:t>
      </w:r>
      <w:r>
        <w:rPr>
          <w:rFonts w:hint="eastAsia" w:ascii="仿宋" w:hAnsi="仿宋" w:eastAsia="仿宋" w:cs="仿宋"/>
          <w:color w:val="000000" w:themeColor="text1"/>
          <w:sz w:val="32"/>
          <w:szCs w:val="32"/>
          <w14:textFill>
            <w14:solidFill>
              <w14:schemeClr w14:val="tx1"/>
            </w14:solidFill>
          </w14:textFill>
        </w:rPr>
        <w:t>条 本</w:t>
      </w:r>
      <w:r>
        <w:rPr>
          <w:rFonts w:hint="eastAsia" w:ascii="仿宋" w:hAnsi="仿宋" w:eastAsia="仿宋" w:cs="仿宋"/>
          <w:color w:val="000000" w:themeColor="text1"/>
          <w:sz w:val="32"/>
          <w:szCs w:val="32"/>
          <w:lang w:val="en-US" w:eastAsia="zh-CN"/>
          <w14:textFill>
            <w14:solidFill>
              <w14:schemeClr w14:val="tx1"/>
            </w14:solidFill>
          </w14:textFill>
        </w:rPr>
        <w:t>细则</w:t>
      </w:r>
      <w:r>
        <w:rPr>
          <w:rFonts w:hint="eastAsia" w:ascii="仿宋" w:hAnsi="仿宋" w:eastAsia="仿宋" w:cs="仿宋"/>
          <w:color w:val="000000" w:themeColor="text1"/>
          <w:sz w:val="32"/>
          <w:szCs w:val="32"/>
          <w14:textFill>
            <w14:solidFill>
              <w14:schemeClr w14:val="tx1"/>
            </w14:solidFill>
          </w14:textFill>
        </w:rPr>
        <w:t>由</w:t>
      </w:r>
      <w:r>
        <w:rPr>
          <w:rFonts w:hint="eastAsia" w:ascii="仿宋" w:hAnsi="仿宋" w:eastAsia="仿宋" w:cs="仿宋"/>
          <w:color w:val="000000" w:themeColor="text1"/>
          <w:sz w:val="32"/>
          <w:szCs w:val="32"/>
          <w:lang w:val="en-US" w:eastAsia="zh-CN"/>
          <w14:textFill>
            <w14:solidFill>
              <w14:schemeClr w14:val="tx1"/>
            </w14:solidFill>
          </w14:textFill>
        </w:rPr>
        <w:t>福州市</w:t>
      </w:r>
      <w:r>
        <w:rPr>
          <w:rFonts w:hint="eastAsia" w:ascii="仿宋" w:hAnsi="仿宋" w:eastAsia="仿宋" w:cs="仿宋"/>
          <w:color w:val="000000" w:themeColor="text1"/>
          <w:sz w:val="32"/>
          <w:szCs w:val="32"/>
          <w14:textFill>
            <w14:solidFill>
              <w14:schemeClr w14:val="tx1"/>
            </w14:solidFill>
          </w14:textFill>
        </w:rPr>
        <w:t>交通运输</w:t>
      </w:r>
      <w:r>
        <w:rPr>
          <w:rFonts w:hint="eastAsia" w:ascii="仿宋" w:hAnsi="仿宋" w:eastAsia="仿宋" w:cs="仿宋"/>
          <w:color w:val="000000" w:themeColor="text1"/>
          <w:sz w:val="32"/>
          <w:szCs w:val="32"/>
          <w:lang w:val="en-US" w:eastAsia="zh-CN"/>
          <w14:textFill>
            <w14:solidFill>
              <w14:schemeClr w14:val="tx1"/>
            </w14:solidFill>
          </w14:textFill>
        </w:rPr>
        <w:t>局</w:t>
      </w:r>
      <w:r>
        <w:rPr>
          <w:rFonts w:hint="eastAsia" w:ascii="仿宋" w:hAnsi="仿宋" w:eastAsia="仿宋" w:cs="仿宋"/>
          <w:color w:val="000000" w:themeColor="text1"/>
          <w:sz w:val="32"/>
          <w:szCs w:val="32"/>
          <w14:textFill>
            <w14:solidFill>
              <w14:schemeClr w14:val="tx1"/>
            </w14:solidFill>
          </w14:textFill>
        </w:rPr>
        <w:t>负责解释。</w:t>
      </w:r>
      <w:bookmarkStart w:id="0" w:name="_GoBack"/>
      <w:bookmarkEnd w:id="0"/>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1598" w:leftChars="304" w:hanging="960" w:hangingChars="3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附件</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福州市新能源</w:t>
      </w:r>
      <w:r>
        <w:rPr>
          <w:rFonts w:hint="eastAsia" w:ascii="仿宋" w:hAnsi="仿宋" w:eastAsia="仿宋" w:cs="仿宋"/>
          <w:color w:val="000000" w:themeColor="text1"/>
          <w:sz w:val="32"/>
          <w:szCs w:val="32"/>
          <w:lang w:val="en-US" w:eastAsia="zh-CN"/>
          <w14:textFill>
            <w14:solidFill>
              <w14:schemeClr w14:val="tx1"/>
            </w14:solidFill>
          </w14:textFill>
        </w:rPr>
        <w:t>电动</w:t>
      </w:r>
      <w:r>
        <w:rPr>
          <w:rFonts w:hint="eastAsia" w:ascii="仿宋" w:hAnsi="仿宋" w:eastAsia="仿宋" w:cs="仿宋"/>
          <w:color w:val="000000" w:themeColor="text1"/>
          <w:sz w:val="32"/>
          <w:szCs w:val="32"/>
          <w14:textFill>
            <w14:solidFill>
              <w14:schemeClr w14:val="tx1"/>
            </w14:solidFill>
          </w14:textFill>
        </w:rPr>
        <w:t>出租车运营补助资金申报</w:t>
      </w:r>
      <w:r>
        <w:rPr>
          <w:rFonts w:hint="eastAsia" w:ascii="仿宋" w:hAnsi="仿宋" w:eastAsia="仿宋" w:cs="仿宋"/>
          <w:color w:val="000000" w:themeColor="text1"/>
          <w:sz w:val="32"/>
          <w:szCs w:val="32"/>
          <w:lang w:val="en-US" w:eastAsia="zh-CN"/>
          <w14:textFill>
            <w14:solidFill>
              <w14:schemeClr w14:val="tx1"/>
            </w14:solidFill>
          </w14:textFill>
        </w:rPr>
        <w:t>明</w:t>
      </w:r>
    </w:p>
    <w:p>
      <w:pPr>
        <w:keepNext w:val="0"/>
        <w:keepLines w:val="0"/>
        <w:pageBreakBefore w:val="0"/>
        <w:widowControl w:val="0"/>
        <w:kinsoku/>
        <w:wordWrap/>
        <w:overflowPunct/>
        <w:topLinePunct w:val="0"/>
        <w:autoSpaceDE/>
        <w:autoSpaceDN/>
        <w:bidi w:val="0"/>
        <w:adjustRightInd/>
        <w:snapToGrid/>
        <w:ind w:left="1596" w:leftChars="760" w:firstLine="320" w:firstLineChars="1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细</w:t>
      </w:r>
      <w:r>
        <w:rPr>
          <w:rFonts w:hint="eastAsia" w:ascii="仿宋" w:hAnsi="仿宋" w:eastAsia="仿宋" w:cs="仿宋"/>
          <w:color w:val="000000" w:themeColor="text1"/>
          <w:sz w:val="32"/>
          <w:szCs w:val="32"/>
          <w14:textFill>
            <w14:solidFill>
              <w14:schemeClr w14:val="tx1"/>
            </w14:solidFill>
          </w14:textFill>
        </w:rPr>
        <w:t>表</w:t>
      </w:r>
    </w:p>
    <w:p>
      <w:pPr>
        <w:keepNext w:val="0"/>
        <w:keepLines w:val="0"/>
        <w:pageBreakBefore w:val="0"/>
        <w:widowControl w:val="0"/>
        <w:numPr>
          <w:ilvl w:val="0"/>
          <w:numId w:val="0"/>
        </w:numPr>
        <w:kinsoku/>
        <w:wordWrap/>
        <w:overflowPunct/>
        <w:topLinePunct w:val="0"/>
        <w:autoSpaceDE/>
        <w:autoSpaceDN/>
        <w:bidi w:val="0"/>
        <w:adjustRightInd/>
        <w:snapToGrid/>
        <w:ind w:leftChars="76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福州市新能源</w:t>
      </w:r>
      <w:r>
        <w:rPr>
          <w:rFonts w:hint="eastAsia" w:ascii="仿宋" w:hAnsi="仿宋" w:eastAsia="仿宋" w:cs="仿宋"/>
          <w:color w:val="000000" w:themeColor="text1"/>
          <w:sz w:val="32"/>
          <w:szCs w:val="32"/>
          <w:lang w:val="en-US" w:eastAsia="zh-CN"/>
          <w14:textFill>
            <w14:solidFill>
              <w14:schemeClr w14:val="tx1"/>
            </w14:solidFill>
          </w14:textFill>
        </w:rPr>
        <w:t>电动</w:t>
      </w:r>
      <w:r>
        <w:rPr>
          <w:rFonts w:hint="eastAsia" w:ascii="仿宋" w:hAnsi="仿宋" w:eastAsia="仿宋" w:cs="仿宋"/>
          <w:color w:val="000000" w:themeColor="text1"/>
          <w:sz w:val="32"/>
          <w:szCs w:val="32"/>
          <w14:textFill>
            <w14:solidFill>
              <w14:schemeClr w14:val="tx1"/>
            </w14:solidFill>
          </w14:textFill>
        </w:rPr>
        <w:t>出租车运营补助资金申报</w:t>
      </w:r>
    </w:p>
    <w:p>
      <w:pPr>
        <w:keepNext w:val="0"/>
        <w:keepLines w:val="0"/>
        <w:pageBreakBefore w:val="0"/>
        <w:widowControl w:val="0"/>
        <w:numPr>
          <w:ilvl w:val="0"/>
          <w:numId w:val="0"/>
        </w:numPr>
        <w:kinsoku/>
        <w:wordWrap/>
        <w:overflowPunct/>
        <w:topLinePunct w:val="0"/>
        <w:autoSpaceDE/>
        <w:autoSpaceDN/>
        <w:bidi w:val="0"/>
        <w:adjustRightInd/>
        <w:snapToGrid/>
        <w:ind w:firstLine="1920" w:firstLineChars="600"/>
        <w:textAlignment w:val="auto"/>
        <w:rPr>
          <w:rFonts w:hint="default" w:eastAsia="仿宋"/>
          <w:lang w:val="en-US" w:eastAsia="zh-CN"/>
        </w:rPr>
      </w:pPr>
      <w:r>
        <w:rPr>
          <w:rFonts w:hint="eastAsia" w:ascii="仿宋" w:hAnsi="仿宋" w:eastAsia="仿宋" w:cs="仿宋"/>
          <w:color w:val="000000" w:themeColor="text1"/>
          <w:sz w:val="32"/>
          <w:szCs w:val="32"/>
          <w14:textFill>
            <w14:solidFill>
              <w14:schemeClr w14:val="tx1"/>
            </w14:solidFill>
          </w14:textFill>
        </w:rPr>
        <w:t>表</w:t>
      </w:r>
    </w:p>
    <w:p>
      <w:pPr>
        <w:keepNext w:val="0"/>
        <w:keepLines w:val="0"/>
        <w:pageBreakBefore w:val="0"/>
        <w:widowControl w:val="0"/>
        <w:kinsoku/>
        <w:wordWrap/>
        <w:overflowPunct/>
        <w:topLinePunct w:val="0"/>
        <w:autoSpaceDE/>
        <w:autoSpaceDN/>
        <w:bidi w:val="0"/>
        <w:adjustRightInd/>
        <w:snapToGrid/>
        <w:ind w:firstLine="1280" w:firstLineChars="400"/>
        <w:textAlignment w:val="auto"/>
        <w:rPr>
          <w:rFonts w:hint="eastAsia" w:ascii="仿宋" w:hAnsi="仿宋" w:eastAsia="仿宋" w:cs="仿宋"/>
          <w:color w:val="000000" w:themeColor="text1"/>
          <w:sz w:val="32"/>
          <w:szCs w:val="32"/>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auto"/>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EBD25A"/>
    <w:multiLevelType w:val="singleLevel"/>
    <w:tmpl w:val="C7EBD25A"/>
    <w:lvl w:ilvl="0" w:tentative="0">
      <w:start w:val="17"/>
      <w:numFmt w:val="chineseCounting"/>
      <w:suff w:val="space"/>
      <w:lvlText w:val="第%1条"/>
      <w:lvlJc w:val="left"/>
      <w:rPr>
        <w:rFonts w:hint="eastAsia"/>
      </w:rPr>
    </w:lvl>
  </w:abstractNum>
  <w:abstractNum w:abstractNumId="1">
    <w:nsid w:val="E2830A65"/>
    <w:multiLevelType w:val="singleLevel"/>
    <w:tmpl w:val="E2830A65"/>
    <w:lvl w:ilvl="0" w:tentative="0">
      <w:start w:val="4"/>
      <w:numFmt w:val="chineseCounting"/>
      <w:suff w:val="space"/>
      <w:lvlText w:val="第%1章"/>
      <w:lvlJc w:val="left"/>
      <w:rPr>
        <w:rFonts w:hint="eastAsia"/>
      </w:rPr>
    </w:lvl>
  </w:abstractNum>
  <w:abstractNum w:abstractNumId="2">
    <w:nsid w:val="3FD2B684"/>
    <w:multiLevelType w:val="singleLevel"/>
    <w:tmpl w:val="3FD2B684"/>
    <w:lvl w:ilvl="0" w:tentative="0">
      <w:start w:val="1"/>
      <w:numFmt w:val="chineseCounting"/>
      <w:suff w:val="space"/>
      <w:lvlText w:val="第%1章"/>
      <w:lvlJc w:val="left"/>
      <w:rPr>
        <w:rFonts w:hint="eastAsia"/>
      </w:rPr>
    </w:lvl>
  </w:abstractNum>
  <w:abstractNum w:abstractNumId="3">
    <w:nsid w:val="77F617CC"/>
    <w:multiLevelType w:val="singleLevel"/>
    <w:tmpl w:val="77F617CC"/>
    <w:lvl w:ilvl="0" w:tentative="0">
      <w:start w:val="8"/>
      <w:numFmt w:val="chineseCounting"/>
      <w:suff w:val="space"/>
      <w:lvlText w:val="第%1条"/>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0ODMzMzliZWUwMzdhMWNiYTc3YTBkMmJkNDgzMWUifQ=="/>
  </w:docVars>
  <w:rsids>
    <w:rsidRoot w:val="00000000"/>
    <w:rsid w:val="041C5517"/>
    <w:rsid w:val="0452635C"/>
    <w:rsid w:val="093F343F"/>
    <w:rsid w:val="0D657AEF"/>
    <w:rsid w:val="110E7F28"/>
    <w:rsid w:val="187121C1"/>
    <w:rsid w:val="19C410C3"/>
    <w:rsid w:val="1B39189C"/>
    <w:rsid w:val="224B20C9"/>
    <w:rsid w:val="232B0864"/>
    <w:rsid w:val="25B638B9"/>
    <w:rsid w:val="345C1D28"/>
    <w:rsid w:val="38E85A90"/>
    <w:rsid w:val="3C747ED1"/>
    <w:rsid w:val="481B664B"/>
    <w:rsid w:val="48487BD3"/>
    <w:rsid w:val="4B321C25"/>
    <w:rsid w:val="4B50022B"/>
    <w:rsid w:val="4DE57FE9"/>
    <w:rsid w:val="5B392E17"/>
    <w:rsid w:val="5BE27731"/>
    <w:rsid w:val="5C75348F"/>
    <w:rsid w:val="5C7E7925"/>
    <w:rsid w:val="6200447A"/>
    <w:rsid w:val="65D3149F"/>
    <w:rsid w:val="74063689"/>
    <w:rsid w:val="743F2103"/>
    <w:rsid w:val="747207E4"/>
    <w:rsid w:val="7AD0472C"/>
    <w:rsid w:val="7D3F21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unhideWhenUsed/>
    <w:qFormat/>
    <w:uiPriority w:val="99"/>
    <w:pPr>
      <w:ind w:firstLine="420"/>
    </w:pPr>
  </w:style>
  <w:style w:type="paragraph" w:styleId="3">
    <w:name w:val="Body Text Indent"/>
    <w:basedOn w:val="1"/>
    <w:next w:val="1"/>
    <w:unhideWhenUsed/>
    <w:qFormat/>
    <w:uiPriority w:val="99"/>
    <w:pPr>
      <w:spacing w:after="120"/>
      <w:ind w:left="420"/>
      <w:jc w:val="left"/>
    </w:pPr>
  </w:style>
  <w:style w:type="paragraph" w:styleId="4">
    <w:name w:val="Body Text"/>
    <w:basedOn w:val="1"/>
    <w:next w:val="5"/>
    <w:unhideWhenUsed/>
    <w:qFormat/>
    <w:uiPriority w:val="99"/>
    <w:pPr>
      <w:spacing w:after="120"/>
    </w:pPr>
  </w:style>
  <w:style w:type="paragraph" w:customStyle="1" w:styleId="5">
    <w:name w:val="Body Text First Indent1"/>
    <w:basedOn w:val="6"/>
    <w:next w:val="1"/>
    <w:qFormat/>
    <w:uiPriority w:val="0"/>
    <w:pPr>
      <w:tabs>
        <w:tab w:val="center" w:pos="4153"/>
        <w:tab w:val="right" w:pos="8306"/>
      </w:tabs>
      <w:spacing w:line="360" w:lineRule="auto"/>
      <w:ind w:firstLine="100" w:firstLineChars="100"/>
    </w:pPr>
    <w:rPr>
      <w:szCs w:val="24"/>
    </w:rPr>
  </w:style>
  <w:style w:type="paragraph" w:styleId="6">
    <w:name w:val="footer"/>
    <w:basedOn w:val="1"/>
    <w:qFormat/>
    <w:uiPriority w:val="0"/>
    <w:pPr>
      <w:tabs>
        <w:tab w:val="center" w:pos="4153"/>
        <w:tab w:val="right" w:pos="8306"/>
      </w:tabs>
      <w:snapToGrid w:val="0"/>
      <w:jc w:val="left"/>
    </w:pPr>
    <w:rPr>
      <w:rFonts w:eastAsia="宋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1760</Words>
  <Characters>1777</Characters>
  <Lines>0</Lines>
  <Paragraphs>0</Paragraphs>
  <TotalTime>0</TotalTime>
  <ScaleCrop>false</ScaleCrop>
  <LinksUpToDate>false</LinksUpToDate>
  <CharactersWithSpaces>1801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czck</dc:creator>
  <cp:lastModifiedBy>ZYF灰灰</cp:lastModifiedBy>
  <cp:lastPrinted>2023-07-10T03:17:56Z</cp:lastPrinted>
  <dcterms:modified xsi:type="dcterms:W3CDTF">2023-07-10T03:18:19Z</dcterms:modified>
  <dc:title>福州市新能源电动出租车省级运营补助</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1B7AD7843B4E4FFFB2D7F06FFFE03904_13</vt:lpwstr>
  </property>
</Properties>
</file>