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lang w:eastAsia="zh-CN"/>
        </w:rPr>
      </w:pPr>
      <w:r>
        <w:rPr>
          <w:rFonts w:hint="eastAsia" w:ascii="方正小标宋简体" w:hAnsi="方正小标宋简体" w:eastAsia="方正小标宋简体" w:cs="方正小标宋简体"/>
          <w:b w:val="0"/>
          <w:bCs w:val="0"/>
          <w:color w:val="000000" w:themeColor="text1"/>
          <w:sz w:val="44"/>
          <w:szCs w:val="24"/>
          <w:lang w:eastAsia="zh-CN"/>
          <w14:textFill>
            <w14:solidFill>
              <w14:schemeClr w14:val="tx1"/>
            </w14:solidFill>
          </w14:textFill>
        </w:rPr>
        <w:t>福州市道路运输事业发展中心采购项目</w:t>
      </w:r>
    </w:p>
    <w:p>
      <w:pPr>
        <w:spacing w:line="360" w:lineRule="auto"/>
        <w:ind w:firstLine="883"/>
        <w:jc w:val="center"/>
        <w:rPr>
          <w:rFonts w:asciiTheme="majorEastAsia" w:hAnsiTheme="majorEastAsia" w:eastAsiaTheme="majorEastAsia" w:cstheme="majorEastAsia"/>
          <w:b/>
          <w:bCs/>
          <w:color w:val="000000" w:themeColor="text1"/>
          <w:sz w:val="44"/>
          <w:szCs w:val="24"/>
          <w14:textFill>
            <w14:solidFill>
              <w14:schemeClr w14:val="tx1"/>
            </w14:solidFill>
          </w14:textFill>
        </w:rPr>
      </w:pPr>
    </w:p>
    <w:p>
      <w:pPr>
        <w:spacing w:line="360" w:lineRule="auto"/>
        <w:ind w:firstLine="883"/>
        <w:jc w:val="center"/>
        <w:rPr>
          <w:rFonts w:asciiTheme="majorEastAsia" w:hAnsiTheme="majorEastAsia" w:eastAsiaTheme="majorEastAsia" w:cstheme="majorEastAsia"/>
          <w:b/>
          <w:bCs/>
          <w:color w:val="000000" w:themeColor="text1"/>
          <w:sz w:val="44"/>
          <w:szCs w:val="24"/>
          <w14:textFill>
            <w14:solidFill>
              <w14:schemeClr w14:val="tx1"/>
            </w14:solidFill>
          </w14:textFill>
        </w:rPr>
      </w:pPr>
    </w:p>
    <w:p>
      <w:pPr>
        <w:widowControl/>
        <w:tabs>
          <w:tab w:val="left" w:pos="420"/>
        </w:tabs>
        <w:spacing w:before="468" w:beforeLines="150" w:line="1700" w:lineRule="exact"/>
        <w:jc w:val="center"/>
        <w:rPr>
          <w:b/>
          <w:bCs/>
          <w:color w:val="000000" w:themeColor="text1"/>
          <w:sz w:val="28"/>
          <w:szCs w:val="24"/>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比选文件</w:t>
      </w:r>
    </w:p>
    <w:p>
      <w:pPr>
        <w:spacing w:line="360" w:lineRule="auto"/>
        <w:jc w:val="center"/>
        <w:rPr>
          <w:b/>
          <w:bCs/>
          <w:color w:val="000000" w:themeColor="text1"/>
          <w:sz w:val="28"/>
          <w:szCs w:val="24"/>
          <w14:textFill>
            <w14:solidFill>
              <w14:schemeClr w14:val="tx1"/>
            </w14:solidFill>
          </w14:textFill>
        </w:rPr>
      </w:pPr>
      <w:r>
        <w:rPr>
          <w:rFonts w:hint="eastAsia"/>
          <w:b/>
          <w:bCs/>
          <w:color w:val="000000" w:themeColor="text1"/>
          <w:sz w:val="28"/>
          <w:szCs w:val="24"/>
          <w14:textFill>
            <w14:solidFill>
              <w14:schemeClr w14:val="tx1"/>
            </w14:solidFill>
          </w14:textFill>
        </w:rPr>
        <w:t>（服务类）</w:t>
      </w:r>
    </w:p>
    <w:p>
      <w:pPr>
        <w:pStyle w:val="12"/>
        <w:ind w:firstLine="560"/>
        <w:rPr>
          <w:rFonts w:ascii="仿宋_GB2312" w:eastAsia="仿宋_GB2312"/>
          <w:color w:val="000000" w:themeColor="text1"/>
          <w:sz w:val="28"/>
          <w:szCs w:val="28"/>
          <w14:textFill>
            <w14:solidFill>
              <w14:schemeClr w14:val="tx1"/>
            </w14:solidFill>
          </w14:textFill>
        </w:rPr>
      </w:pPr>
    </w:p>
    <w:p>
      <w:pPr>
        <w:tabs>
          <w:tab w:val="left" w:pos="315"/>
          <w:tab w:val="left" w:pos="8820"/>
        </w:tabs>
        <w:spacing w:before="312" w:beforeLines="100" w:after="156" w:afterLines="50" w:line="500" w:lineRule="exact"/>
        <w:ind w:right="267" w:rightChars="127" w:firstLine="880"/>
        <w:jc w:val="center"/>
        <w:rPr>
          <w:rFonts w:ascii="仿宋_GB2312" w:eastAsia="仿宋_GB2312"/>
          <w:color w:val="000000" w:themeColor="text1"/>
          <w:sz w:val="44"/>
          <w14:textFill>
            <w14:solidFill>
              <w14:schemeClr w14:val="tx1"/>
            </w14:solidFill>
          </w14:textFill>
        </w:rPr>
      </w:pPr>
    </w:p>
    <w:p>
      <w:pPr>
        <w:pStyle w:val="12"/>
        <w:ind w:firstLine="480"/>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723"/>
        <w:jc w:val="left"/>
        <w:rPr>
          <w:rFonts w:ascii="宋体" w:hAnsi="DotumChe" w:cs="宋体"/>
          <w:b/>
          <w:color w:val="000000" w:themeColor="text1"/>
          <w:spacing w:val="20"/>
          <w:kern w:val="0"/>
          <w:sz w:val="32"/>
          <w:szCs w:val="32"/>
          <w14:textFill>
            <w14:solidFill>
              <w14:schemeClr w14:val="tx1"/>
            </w14:solidFill>
          </w14:textFill>
        </w:rPr>
      </w:pPr>
    </w:p>
    <w:p>
      <w:pPr>
        <w:pStyle w:val="12"/>
        <w:ind w:firstLine="480"/>
        <w:rPr>
          <w:color w:val="000000" w:themeColor="text1"/>
          <w14:textFill>
            <w14:solidFill>
              <w14:schemeClr w14:val="tx1"/>
            </w14:solidFill>
          </w14:textFill>
        </w:rPr>
      </w:pPr>
    </w:p>
    <w:p>
      <w:pPr>
        <w:tabs>
          <w:tab w:val="left" w:pos="2410"/>
        </w:tabs>
        <w:autoSpaceDE w:val="0"/>
        <w:autoSpaceDN w:val="0"/>
        <w:adjustRightInd w:val="0"/>
        <w:snapToGrid w:val="0"/>
        <w:spacing w:line="600" w:lineRule="exact"/>
        <w:ind w:left="2074" w:leftChars="266" w:hanging="1515" w:hangingChars="500"/>
        <w:jc w:val="left"/>
        <w:rPr>
          <w:rFonts w:ascii="宋体" w:hAnsi="DotumChe" w:cs="宋体"/>
          <w:b/>
          <w:color w:val="000000" w:themeColor="text1"/>
          <w:spacing w:val="11"/>
          <w:kern w:val="0"/>
          <w:sz w:val="28"/>
          <w:szCs w:val="28"/>
          <w14:textFill>
            <w14:solidFill>
              <w14:schemeClr w14:val="tx1"/>
            </w14:solidFill>
          </w14:textFill>
        </w:rPr>
      </w:pPr>
    </w:p>
    <w:p>
      <w:pPr>
        <w:tabs>
          <w:tab w:val="left" w:pos="2410"/>
        </w:tabs>
        <w:autoSpaceDE w:val="0"/>
        <w:autoSpaceDN w:val="0"/>
        <w:adjustRightInd w:val="0"/>
        <w:snapToGrid w:val="0"/>
        <w:spacing w:line="600" w:lineRule="exact"/>
        <w:ind w:firstLine="1819" w:firstLineChars="600"/>
        <w:jc w:val="both"/>
        <w:rPr>
          <w:rFonts w:hint="eastAsia" w:ascii="宋体" w:hAnsi="宋体" w:eastAsia="宋体" w:cs="宋体"/>
          <w:b/>
          <w:color w:val="000000" w:themeColor="text1"/>
          <w:spacing w:val="11"/>
          <w:kern w:val="0"/>
          <w:sz w:val="28"/>
          <w:szCs w:val="28"/>
          <w14:textFill>
            <w14:solidFill>
              <w14:schemeClr w14:val="tx1"/>
            </w14:solidFill>
          </w14:textFill>
        </w:rPr>
      </w:pPr>
      <w:r>
        <w:rPr>
          <w:rFonts w:hint="eastAsia" w:ascii="宋体" w:hAnsi="宋体" w:eastAsia="宋体" w:cs="宋体"/>
          <w:b/>
          <w:color w:val="000000" w:themeColor="text1"/>
          <w:spacing w:val="11"/>
          <w:kern w:val="0"/>
          <w:sz w:val="28"/>
          <w:szCs w:val="28"/>
          <w14:textFill>
            <w14:solidFill>
              <w14:schemeClr w14:val="tx1"/>
            </w14:solidFill>
          </w14:textFill>
        </w:rPr>
        <w:t>项目名称：</w:t>
      </w:r>
      <w:r>
        <w:rPr>
          <w:rFonts w:hint="eastAsia" w:ascii="宋体" w:hAnsi="宋体" w:cs="宋体"/>
          <w:b/>
          <w:color w:val="000000" w:themeColor="text1"/>
          <w:spacing w:val="11"/>
          <w:kern w:val="0"/>
          <w:sz w:val="28"/>
          <w:szCs w:val="28"/>
          <w:lang w:eastAsia="zh-CN"/>
          <w14:textFill>
            <w14:solidFill>
              <w14:schemeClr w14:val="tx1"/>
            </w14:solidFill>
          </w14:textFill>
        </w:rPr>
        <w:t>绿植租赁服务</w:t>
      </w:r>
      <w:r>
        <w:rPr>
          <w:rFonts w:hint="eastAsia" w:ascii="宋体" w:hAnsi="宋体" w:eastAsia="宋体" w:cs="宋体"/>
          <w:b/>
          <w:color w:val="000000" w:themeColor="text1"/>
          <w:spacing w:val="11"/>
          <w:kern w:val="0"/>
          <w:sz w:val="28"/>
          <w:szCs w:val="28"/>
          <w14:textFill>
            <w14:solidFill>
              <w14:schemeClr w14:val="tx1"/>
            </w14:solidFill>
          </w14:textFill>
        </w:rPr>
        <w:t>采购项目</w:t>
      </w:r>
    </w:p>
    <w:p>
      <w:pPr>
        <w:tabs>
          <w:tab w:val="left" w:pos="2410"/>
        </w:tabs>
        <w:autoSpaceDE w:val="0"/>
        <w:autoSpaceDN w:val="0"/>
        <w:adjustRightInd w:val="0"/>
        <w:snapToGrid w:val="0"/>
        <w:spacing w:line="600" w:lineRule="exact"/>
        <w:ind w:firstLine="1819" w:firstLineChars="600"/>
        <w:jc w:val="both"/>
        <w:rPr>
          <w:rFonts w:hint="default" w:ascii="宋体" w:hAnsi="宋体" w:eastAsia="宋体" w:cs="宋体"/>
          <w:b/>
          <w:color w:val="000000" w:themeColor="text1"/>
          <w:spacing w:val="11"/>
          <w:kern w:val="0"/>
          <w:sz w:val="28"/>
          <w:szCs w:val="28"/>
          <w:lang w:val="en-US" w:eastAsia="zh-CN"/>
          <w14:textFill>
            <w14:solidFill>
              <w14:schemeClr w14:val="tx1"/>
            </w14:solidFill>
          </w14:textFill>
        </w:rPr>
      </w:pPr>
      <w:r>
        <w:rPr>
          <w:rFonts w:hint="eastAsia" w:ascii="宋体" w:hAnsi="宋体" w:eastAsia="宋体" w:cs="宋体"/>
          <w:b/>
          <w:color w:val="000000" w:themeColor="text1"/>
          <w:spacing w:val="11"/>
          <w:kern w:val="0"/>
          <w:sz w:val="28"/>
          <w:szCs w:val="28"/>
          <w14:textFill>
            <w14:solidFill>
              <w14:schemeClr w14:val="tx1"/>
            </w14:solidFill>
          </w14:textFill>
        </w:rPr>
        <w:t>项目编号：</w:t>
      </w:r>
      <w:r>
        <w:rPr>
          <w:rFonts w:hint="eastAsia" w:ascii="宋体" w:hAnsi="宋体" w:cs="宋体"/>
          <w:b/>
          <w:color w:val="000000" w:themeColor="text1"/>
          <w:spacing w:val="11"/>
          <w:kern w:val="0"/>
          <w:sz w:val="28"/>
          <w:szCs w:val="28"/>
          <w:lang w:val="en-US" w:eastAsia="zh-CN"/>
          <w14:textFill>
            <w14:solidFill>
              <w14:schemeClr w14:val="tx1"/>
            </w14:solidFill>
          </w14:textFill>
        </w:rPr>
        <w:t>20260115</w:t>
      </w:r>
    </w:p>
    <w:p>
      <w:pPr>
        <w:tabs>
          <w:tab w:val="left" w:pos="2410"/>
        </w:tabs>
        <w:autoSpaceDE w:val="0"/>
        <w:autoSpaceDN w:val="0"/>
        <w:adjustRightInd w:val="0"/>
        <w:snapToGrid w:val="0"/>
        <w:spacing w:line="600" w:lineRule="exact"/>
        <w:ind w:firstLine="1819" w:firstLineChars="600"/>
        <w:jc w:val="both"/>
        <w:rPr>
          <w:rFonts w:hint="eastAsia" w:ascii="宋体" w:hAnsi="宋体" w:eastAsia="宋体" w:cs="宋体"/>
          <w:b/>
          <w:color w:val="000000" w:themeColor="text1"/>
          <w:spacing w:val="11"/>
          <w:kern w:val="0"/>
          <w:sz w:val="28"/>
          <w:szCs w:val="28"/>
          <w14:textFill>
            <w14:solidFill>
              <w14:schemeClr w14:val="tx1"/>
            </w14:solidFill>
          </w14:textFill>
        </w:rPr>
      </w:pPr>
      <w:r>
        <w:rPr>
          <w:rFonts w:hint="eastAsia" w:ascii="宋体" w:hAnsi="宋体" w:cs="宋体"/>
          <w:b/>
          <w:color w:val="000000" w:themeColor="text1"/>
          <w:spacing w:val="11"/>
          <w:kern w:val="0"/>
          <w:sz w:val="28"/>
          <w:szCs w:val="28"/>
          <w:lang w:eastAsia="zh-CN"/>
          <w14:textFill>
            <w14:solidFill>
              <w14:schemeClr w14:val="tx1"/>
            </w14:solidFill>
          </w14:textFill>
        </w:rPr>
        <w:t>采购人：福州市道路运输事业发展中心</w:t>
      </w:r>
    </w:p>
    <w:p>
      <w:pPr>
        <w:jc w:val="center"/>
        <w:rPr>
          <w:rFonts w:hint="eastAsia" w:ascii="宋体" w:hAnsi="宋体" w:cs="宋体"/>
          <w:b/>
          <w:color w:val="000000" w:themeColor="text1"/>
          <w:spacing w:val="11"/>
          <w:kern w:val="0"/>
          <w:sz w:val="28"/>
          <w:szCs w:val="28"/>
          <w:lang w:val="en-US" w:eastAsia="zh-CN"/>
          <w14:textFill>
            <w14:solidFill>
              <w14:schemeClr w14:val="tx1"/>
            </w14:solidFill>
          </w14:textFill>
        </w:rPr>
      </w:pPr>
    </w:p>
    <w:p>
      <w:pPr>
        <w:jc w:val="center"/>
        <w:rPr>
          <w:rFonts w:hint="eastAsia" w:ascii="宋体" w:hAnsi="宋体" w:cs="宋体"/>
          <w:b/>
          <w:color w:val="000000" w:themeColor="text1"/>
          <w:spacing w:val="11"/>
          <w:kern w:val="0"/>
          <w:sz w:val="28"/>
          <w:szCs w:val="28"/>
          <w:lang w:val="en-US" w:eastAsia="zh-CN"/>
          <w14:textFill>
            <w14:solidFill>
              <w14:schemeClr w14:val="tx1"/>
            </w14:solidFill>
          </w14:textFill>
        </w:rPr>
      </w:pPr>
      <w:r>
        <w:rPr>
          <w:rFonts w:hint="eastAsia" w:ascii="宋体" w:hAnsi="宋体" w:cs="宋体"/>
          <w:b/>
          <w:color w:val="000000" w:themeColor="text1"/>
          <w:spacing w:val="11"/>
          <w:kern w:val="0"/>
          <w:sz w:val="28"/>
          <w:szCs w:val="28"/>
          <w:lang w:val="en-US" w:eastAsia="zh-CN"/>
          <w14:textFill>
            <w14:solidFill>
              <w14:schemeClr w14:val="tx1"/>
            </w14:solidFill>
          </w14:textFill>
        </w:rPr>
        <w:t xml:space="preserve"> </w:t>
      </w: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pacing w:val="11"/>
          <w:kern w:val="0"/>
          <w:sz w:val="28"/>
          <w:szCs w:val="28"/>
          <w:lang w:val="en-US" w:eastAsia="zh-CN"/>
          <w14:textFill>
            <w14:solidFill>
              <w14:schemeClr w14:val="tx1"/>
            </w14:solidFill>
          </w14:textFill>
        </w:rPr>
        <w:t>二〇二六年一月</w:t>
      </w:r>
      <w:r>
        <w:rPr>
          <w:rFonts w:hint="eastAsia" w:ascii="宋体" w:hAnsi="宋体" w:eastAsia="宋体" w:cs="宋体"/>
          <w:b/>
          <w:color w:val="000000" w:themeColor="text1"/>
          <w:spacing w:val="11"/>
          <w:kern w:val="0"/>
          <w:sz w:val="28"/>
          <w:szCs w:val="28"/>
          <w14:textFill>
            <w14:solidFill>
              <w14:schemeClr w14:val="tx1"/>
            </w14:solidFill>
          </w14:textFill>
        </w:rPr>
        <w:t xml:space="preserve"> </w:t>
      </w:r>
      <w:r>
        <w:rPr>
          <w:rFonts w:hint="eastAsia" w:ascii="宋体" w:hAnsi="宋体" w:eastAsia="宋体" w:cs="宋体"/>
          <w:b/>
          <w:color w:val="000000" w:themeColor="text1"/>
          <w:sz w:val="28"/>
          <w:szCs w:val="28"/>
          <w14:textFill>
            <w14:solidFill>
              <w14:schemeClr w14:val="tx1"/>
            </w14:solidFill>
          </w14:textFill>
        </w:rPr>
        <w:br w:type="page"/>
      </w:r>
    </w:p>
    <w:p>
      <w:pPr>
        <w:pStyle w:val="4"/>
        <w:pageBreakBefore w:val="0"/>
        <w:numPr>
          <w:ilvl w:val="0"/>
          <w:numId w:val="1"/>
        </w:numPr>
        <w:kinsoku/>
        <w:wordWrap/>
        <w:overflowPunct/>
        <w:topLinePunct w:val="0"/>
        <w:bidi w:val="0"/>
        <w:snapToGrid/>
        <w:spacing w:before="0" w:after="0" w:line="560" w:lineRule="exact"/>
        <w:ind w:right="0"/>
        <w:jc w:val="center"/>
        <w:rPr>
          <w:rFonts w:hint="eastAsia" w:ascii="方正黑体简体" w:hAnsi="方正黑体简体" w:eastAsia="方正黑体简体" w:cs="方正黑体简体"/>
          <w:b w:val="0"/>
          <w:bCs/>
          <w:color w:val="000000" w:themeColor="text1"/>
          <w:sz w:val="44"/>
          <w:szCs w:val="44"/>
          <w:lang w:eastAsia="zh-CN"/>
          <w14:textFill>
            <w14:solidFill>
              <w14:schemeClr w14:val="tx1"/>
            </w14:solidFill>
          </w14:textFill>
        </w:rPr>
      </w:pPr>
      <w:bookmarkStart w:id="0" w:name="_Toc16403"/>
      <w:r>
        <w:rPr>
          <w:rFonts w:hint="eastAsia" w:ascii="方正黑体简体" w:hAnsi="方正黑体简体" w:eastAsia="方正黑体简体" w:cs="方正黑体简体"/>
          <w:b w:val="0"/>
          <w:bCs/>
          <w:color w:val="000000" w:themeColor="text1"/>
          <w:sz w:val="44"/>
          <w:szCs w:val="44"/>
          <w:lang w:eastAsia="zh-CN"/>
          <w14:textFill>
            <w14:solidFill>
              <w14:schemeClr w14:val="tx1"/>
            </w14:solidFill>
          </w14:textFill>
        </w:rPr>
        <w:t>采购邀请书</w:t>
      </w:r>
    </w:p>
    <w:p>
      <w:pPr>
        <w:pageBreakBefore w:val="0"/>
        <w:numPr>
          <w:ilvl w:val="0"/>
          <w:numId w:val="0"/>
        </w:numPr>
        <w:kinsoku/>
        <w:wordWrap/>
        <w:overflowPunct/>
        <w:topLinePunct w:val="0"/>
        <w:bidi w:val="0"/>
        <w:snapToGrid/>
        <w:spacing w:line="560" w:lineRule="exact"/>
        <w:ind w:right="0"/>
        <w:jc w:val="center"/>
        <w:rPr>
          <w:rFonts w:hint="eastAsia"/>
          <w:lang w:eastAsia="zh-CN"/>
        </w:rPr>
      </w:pPr>
      <w:r>
        <w:rPr>
          <w:rFonts w:hint="eastAsia"/>
          <w:b/>
          <w:bCs/>
          <w:sz w:val="36"/>
          <w:szCs w:val="36"/>
          <w:lang w:eastAsia="zh-CN"/>
        </w:rPr>
        <w:t>价格比选采购公告</w:t>
      </w:r>
    </w:p>
    <w:p>
      <w:pPr>
        <w:pageBreakBefore w:val="0"/>
        <w:pBdr>
          <w:top w:val="none" w:color="auto" w:sz="0" w:space="0"/>
          <w:left w:val="none" w:color="auto" w:sz="0" w:space="0"/>
          <w:bottom w:val="none" w:color="auto" w:sz="0" w:space="0"/>
          <w:right w:val="none" w:color="auto" w:sz="0" w:space="0"/>
        </w:pBdr>
        <w:kinsoku/>
        <w:wordWrap/>
        <w:overflowPunct/>
        <w:topLinePunct w:val="0"/>
        <w:bidi w:val="0"/>
        <w:snapToGrid/>
        <w:spacing w:line="560" w:lineRule="exact"/>
        <w:ind w:right="0"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kern w:val="2"/>
          <w:sz w:val="32"/>
          <w:szCs w:val="32"/>
          <w:lang w:val="en-US" w:eastAsia="zh-CN" w:bidi="zh-CN"/>
        </w:rPr>
        <w:t>我中心拟开展</w:t>
      </w:r>
      <w:r>
        <w:rPr>
          <w:rFonts w:hint="eastAsia" w:ascii="仿宋_GB2312" w:hAnsi="仿宋_GB2312" w:eastAsia="仿宋_GB2312" w:cs="仿宋_GB2312"/>
          <w:color w:val="000000"/>
          <w:kern w:val="2"/>
          <w:sz w:val="32"/>
          <w:szCs w:val="32"/>
          <w:lang w:val="en-US" w:eastAsia="zh-CN" w:bidi="ar-SA"/>
        </w:rPr>
        <w:t>绿植租赁服务采购，</w:t>
      </w:r>
      <w:r>
        <w:rPr>
          <w:rFonts w:hint="eastAsia" w:ascii="仿宋_GB2312" w:hAnsi="仿宋_GB2312" w:eastAsia="仿宋_GB2312" w:cs="仿宋_GB2312"/>
          <w:kern w:val="2"/>
          <w:sz w:val="32"/>
          <w:szCs w:val="32"/>
          <w:lang w:val="en-US" w:eastAsia="zh-CN" w:bidi="zh-CN"/>
        </w:rPr>
        <w:t>通过价格比选方式确定供应商，</w:t>
      </w:r>
      <w:r>
        <w:rPr>
          <w:rFonts w:hint="eastAsia" w:ascii="仿宋_GB2312" w:hAnsi="仿宋_GB2312" w:eastAsia="仿宋_GB2312" w:cs="仿宋_GB2312"/>
          <w:color w:val="000000"/>
          <w:kern w:val="2"/>
          <w:sz w:val="32"/>
          <w:szCs w:val="32"/>
          <w:lang w:val="en-US" w:eastAsia="zh-CN" w:bidi="ar-SA"/>
        </w:rPr>
        <w:t>欢迎符合条件的潜在供应商报名参加。</w:t>
      </w:r>
    </w:p>
    <w:p>
      <w:pPr>
        <w:pageBreakBefore w:val="0"/>
        <w:pBdr>
          <w:top w:val="none" w:color="auto" w:sz="0" w:space="0"/>
          <w:left w:val="none" w:color="auto" w:sz="0" w:space="0"/>
          <w:bottom w:val="none" w:color="auto" w:sz="0" w:space="0"/>
          <w:right w:val="none" w:color="auto" w:sz="0" w:space="0"/>
        </w:pBdr>
        <w:kinsoku/>
        <w:wordWrap/>
        <w:overflowPunct/>
        <w:topLinePunct w:val="0"/>
        <w:bidi w:val="0"/>
        <w:snapToGrid/>
        <w:spacing w:line="560" w:lineRule="exact"/>
        <w:ind w:right="0"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一、项目概况</w:t>
      </w:r>
    </w:p>
    <w:p>
      <w:pPr>
        <w:pageBreakBefore w:val="0"/>
        <w:pBdr>
          <w:top w:val="none" w:color="auto" w:sz="0" w:space="0"/>
          <w:left w:val="none" w:color="auto" w:sz="0" w:space="0"/>
          <w:bottom w:val="none" w:color="auto" w:sz="0" w:space="0"/>
          <w:right w:val="none" w:color="auto" w:sz="0" w:space="0"/>
        </w:pBdr>
        <w:kinsoku/>
        <w:wordWrap/>
        <w:overflowPunct/>
        <w:topLinePunct w:val="0"/>
        <w:bidi w:val="0"/>
        <w:snapToGrid/>
        <w:spacing w:line="560" w:lineRule="exact"/>
        <w:ind w:right="0" w:firstLine="640" w:firstLineChars="200"/>
        <w:jc w:val="both"/>
        <w:rPr>
          <w:rFonts w:hint="eastAsia" w:ascii="宋体" w:cs="宋体"/>
          <w:kern w:val="0"/>
          <w:sz w:val="24"/>
          <w:szCs w:val="24"/>
          <w:lang w:bidi="ar-SA"/>
        </w:rPr>
      </w:pPr>
      <w:r>
        <w:rPr>
          <w:rFonts w:hint="eastAsia" w:ascii="楷体" w:hAnsi="楷体" w:eastAsia="楷体" w:cs="楷体"/>
          <w:sz w:val="32"/>
          <w:szCs w:val="32"/>
          <w:lang w:eastAsia="zh-CN"/>
        </w:rPr>
        <w:t>（一）项目名称：</w:t>
      </w:r>
      <w:r>
        <w:rPr>
          <w:rFonts w:hint="eastAsia" w:ascii="仿宋_GB2312" w:hAnsi="仿宋_GB2312" w:eastAsia="仿宋_GB2312" w:cs="仿宋_GB2312"/>
          <w:color w:val="000000"/>
          <w:kern w:val="2"/>
          <w:sz w:val="32"/>
          <w:szCs w:val="32"/>
          <w:lang w:val="en-US" w:eastAsia="zh-CN" w:bidi="ar-SA"/>
        </w:rPr>
        <w:t>绿植租赁服务采购项目</w:t>
      </w:r>
      <w:r>
        <w:rPr>
          <w:rFonts w:hint="eastAsia" w:ascii="宋体" w:cs="宋体"/>
          <w:kern w:val="0"/>
          <w:sz w:val="24"/>
          <w:szCs w:val="24"/>
          <w:lang w:bidi="ar-SA"/>
        </w:rPr>
        <w:t>　</w:t>
      </w:r>
    </w:p>
    <w:p>
      <w:pPr>
        <w:pStyle w:val="13"/>
        <w:pageBreakBefore w:val="0"/>
        <w:kinsoku/>
        <w:wordWrap/>
        <w:overflowPunct/>
        <w:topLinePunct w:val="0"/>
        <w:bidi w:val="0"/>
        <w:snapToGrid/>
        <w:spacing w:line="560" w:lineRule="exact"/>
        <w:ind w:right="0"/>
        <w:rPr>
          <w:rFonts w:hint="eastAsia" w:ascii="仿宋_GB2312" w:hAnsi="仿宋_GB2312" w:eastAsia="仿宋_GB2312" w:cs="仿宋_GB2312"/>
          <w:color w:val="000000"/>
          <w:kern w:val="2"/>
          <w:sz w:val="32"/>
          <w:szCs w:val="32"/>
          <w:lang w:val="en-US" w:eastAsia="zh-CN" w:bidi="ar-SA"/>
        </w:rPr>
      </w:pPr>
      <w:r>
        <w:rPr>
          <w:rFonts w:hint="eastAsia" w:ascii="楷体" w:hAnsi="楷体" w:eastAsia="楷体" w:cs="楷体"/>
          <w:kern w:val="2"/>
          <w:sz w:val="32"/>
          <w:szCs w:val="32"/>
          <w:lang w:val="en-US" w:eastAsia="zh-CN" w:bidi="ar-SA"/>
        </w:rPr>
        <w:t>（二）项目编号：</w:t>
      </w:r>
      <w:r>
        <w:rPr>
          <w:rFonts w:hint="eastAsia" w:ascii="仿宋_GB2312" w:hAnsi="仿宋_GB2312" w:eastAsia="仿宋_GB2312" w:cs="仿宋_GB2312"/>
          <w:color w:val="000000"/>
          <w:kern w:val="2"/>
          <w:sz w:val="32"/>
          <w:szCs w:val="32"/>
          <w:lang w:val="en-US" w:eastAsia="zh-CN" w:bidi="ar-SA"/>
        </w:rPr>
        <w:t>20260115</w:t>
      </w:r>
    </w:p>
    <w:p>
      <w:pPr>
        <w:pStyle w:val="12"/>
        <w:pageBreakBefore w:val="0"/>
        <w:kinsoku/>
        <w:wordWrap/>
        <w:overflowPunct/>
        <w:topLinePunct w:val="0"/>
        <w:bidi w:val="0"/>
        <w:snapToGrid/>
        <w:spacing w:after="0" w:line="560" w:lineRule="exact"/>
        <w:ind w:right="0"/>
        <w:rPr>
          <w:rFonts w:hint="eastAsia" w:ascii="仿宋_GB2312" w:hAnsi="仿宋_GB2312" w:eastAsia="仿宋_GB2312" w:cs="仿宋_GB2312"/>
          <w:color w:val="000000"/>
          <w:kern w:val="2"/>
          <w:sz w:val="32"/>
          <w:szCs w:val="32"/>
          <w:lang w:val="en-US" w:eastAsia="zh-CN" w:bidi="ar-SA"/>
        </w:rPr>
      </w:pPr>
      <w:r>
        <w:rPr>
          <w:rFonts w:hint="eastAsia" w:ascii="楷体" w:hAnsi="楷体" w:eastAsia="楷体" w:cs="楷体"/>
          <w:kern w:val="2"/>
          <w:sz w:val="32"/>
          <w:szCs w:val="32"/>
          <w:lang w:val="en-US" w:eastAsia="zh-CN" w:bidi="ar-SA"/>
        </w:rPr>
        <w:t xml:space="preserve"> （三）项目地点：</w:t>
      </w:r>
      <w:r>
        <w:rPr>
          <w:rFonts w:hint="eastAsia" w:ascii="仿宋_GB2312" w:hAnsi="仿宋_GB2312" w:eastAsia="仿宋_GB2312" w:cs="仿宋_GB2312"/>
          <w:color w:val="000000"/>
          <w:kern w:val="2"/>
          <w:sz w:val="32"/>
          <w:szCs w:val="32"/>
          <w:lang w:val="en-US" w:eastAsia="zh-CN" w:bidi="ar-SA"/>
        </w:rPr>
        <w:t>福州市仓山区建新镇浦上大道金山公交综合停车场福州市道路运输事业发展中心</w:t>
      </w:r>
    </w:p>
    <w:p>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（四）采购内容：</w:t>
      </w:r>
      <w:r>
        <w:rPr>
          <w:rFonts w:hint="eastAsia" w:ascii="仿宋_GB2312" w:hAnsi="仿宋_GB2312" w:eastAsia="仿宋_GB2312" w:cs="仿宋_GB2312"/>
          <w:sz w:val="32"/>
          <w:szCs w:val="32"/>
          <w:lang w:val="en-US" w:eastAsia="zh-CN"/>
        </w:rPr>
        <w:t>花岛、单品绿植若干，如下表：</w:t>
      </w:r>
    </w:p>
    <w:tbl>
      <w:tblPr>
        <w:tblStyle w:val="14"/>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5"/>
        <w:gridCol w:w="2863"/>
        <w:gridCol w:w="1017"/>
        <w:gridCol w:w="4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2863"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类别</w:t>
            </w:r>
          </w:p>
        </w:tc>
        <w:tc>
          <w:tcPr>
            <w:tcW w:w="1017"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406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35"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center"/>
              <w:rPr>
                <w:rFonts w:hint="default" w:ascii="仿宋_GB2312" w:hAnsi="仿宋_GB2312" w:eastAsia="仿宋_GB2312" w:cs="仿宋_GB2312"/>
                <w:i w:val="0"/>
                <w:iCs w:val="0"/>
                <w:color w:val="000000"/>
                <w:sz w:val="24"/>
                <w:szCs w:val="24"/>
                <w:u w:val="none"/>
                <w:lang w:val="en"/>
              </w:rPr>
            </w:pPr>
            <w:r>
              <w:rPr>
                <w:rFonts w:hint="eastAsia" w:ascii="仿宋_GB2312" w:hAnsi="仿宋_GB2312" w:eastAsia="仿宋_GB2312" w:cs="仿宋_GB2312"/>
                <w:kern w:val="2"/>
                <w:sz w:val="24"/>
                <w:szCs w:val="24"/>
                <w:lang w:val="en-US" w:eastAsia="zh-CN" w:bidi="zh-CN"/>
              </w:rPr>
              <w:t>5m</w:t>
            </w:r>
            <w:r>
              <w:rPr>
                <w:rFonts w:hint="eastAsia" w:ascii="仿宋_GB2312" w:hAnsi="仿宋_GB2312" w:eastAsia="仿宋_GB2312" w:cs="仿宋_GB2312"/>
                <w:kern w:val="2"/>
                <w:sz w:val="24"/>
                <w:szCs w:val="24"/>
                <w:vertAlign w:val="superscript"/>
                <w:lang w:val="en-US" w:eastAsia="zh-CN" w:bidi="zh-CN"/>
              </w:rPr>
              <w:t>2</w:t>
            </w:r>
            <w:r>
              <w:rPr>
                <w:rFonts w:hint="eastAsia" w:ascii="仿宋_GB2312" w:hAnsi="仿宋_GB2312" w:eastAsia="仿宋_GB2312" w:cs="仿宋_GB2312"/>
                <w:kern w:val="2"/>
                <w:sz w:val="24"/>
                <w:szCs w:val="24"/>
                <w:vertAlign w:val="baseline"/>
                <w:lang w:val="en-US" w:eastAsia="zh-CN" w:bidi="zh-CN"/>
              </w:rPr>
              <w:t>花岛</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4组</w:t>
            </w:r>
          </w:p>
        </w:tc>
        <w:tc>
          <w:tcPr>
            <w:tcW w:w="40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left"/>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不小于0.9</w:t>
            </w:r>
            <w:r>
              <w:rPr>
                <w:rFonts w:hint="default" w:ascii="仿宋_GB2312" w:hAnsi="仿宋_GB2312" w:eastAsia="仿宋_GB2312" w:cs="仿宋_GB2312"/>
                <w:i w:val="0"/>
                <w:iCs w:val="0"/>
                <w:color w:val="000000"/>
                <w:kern w:val="0"/>
                <w:sz w:val="24"/>
                <w:szCs w:val="24"/>
                <w:highlight w:val="none"/>
                <w:u w:val="none"/>
                <w:lang w:val="en" w:eastAsia="zh-CN" w:bidi="ar"/>
              </w:rPr>
              <w:t>m</w:t>
            </w:r>
            <w:r>
              <w:rPr>
                <w:rFonts w:hint="eastAsia" w:ascii="仿宋_GB2312" w:hAnsi="仿宋_GB2312" w:eastAsia="仿宋_GB2312" w:cs="仿宋_GB2312"/>
                <w:i w:val="0"/>
                <w:iCs w:val="0"/>
                <w:color w:val="000000"/>
                <w:kern w:val="0"/>
                <w:sz w:val="24"/>
                <w:szCs w:val="24"/>
                <w:highlight w:val="none"/>
                <w:u w:val="none"/>
                <w:lang w:val="en-US" w:eastAsia="zh-CN" w:bidi="ar"/>
              </w:rPr>
              <w:t>规格的绿植12盆、不小于0.6</w:t>
            </w:r>
            <w:r>
              <w:rPr>
                <w:rFonts w:hint="default" w:ascii="仿宋_GB2312" w:hAnsi="仿宋_GB2312" w:eastAsia="仿宋_GB2312" w:cs="仿宋_GB2312"/>
                <w:i w:val="0"/>
                <w:iCs w:val="0"/>
                <w:color w:val="000000"/>
                <w:kern w:val="0"/>
                <w:sz w:val="24"/>
                <w:szCs w:val="24"/>
                <w:highlight w:val="none"/>
                <w:u w:val="none"/>
                <w:lang w:val="en" w:eastAsia="zh-CN" w:bidi="ar"/>
              </w:rPr>
              <w:t>m</w:t>
            </w:r>
            <w:r>
              <w:rPr>
                <w:rFonts w:hint="eastAsia" w:ascii="仿宋_GB2312" w:hAnsi="仿宋_GB2312" w:eastAsia="仿宋_GB2312" w:cs="仿宋_GB2312"/>
                <w:i w:val="0"/>
                <w:iCs w:val="0"/>
                <w:color w:val="000000"/>
                <w:kern w:val="0"/>
                <w:sz w:val="24"/>
                <w:szCs w:val="24"/>
                <w:highlight w:val="none"/>
                <w:u w:val="none"/>
                <w:lang w:val="en-US" w:eastAsia="zh-CN" w:bidi="ar"/>
              </w:rPr>
              <w:t>规格的绿植15盆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835"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4m</w:t>
            </w:r>
            <w:r>
              <w:rPr>
                <w:rFonts w:hint="eastAsia" w:ascii="仿宋_GB2312" w:hAnsi="仿宋_GB2312" w:eastAsia="仿宋_GB2312" w:cs="仿宋_GB2312"/>
                <w:kern w:val="2"/>
                <w:sz w:val="24"/>
                <w:szCs w:val="24"/>
                <w:vertAlign w:val="superscript"/>
                <w:lang w:val="en-US" w:eastAsia="zh-CN" w:bidi="zh-CN"/>
              </w:rPr>
              <w:t>2</w:t>
            </w:r>
            <w:r>
              <w:rPr>
                <w:rFonts w:hint="eastAsia" w:ascii="仿宋_GB2312" w:hAnsi="仿宋_GB2312" w:eastAsia="仿宋_GB2312" w:cs="仿宋_GB2312"/>
                <w:kern w:val="2"/>
                <w:sz w:val="24"/>
                <w:szCs w:val="24"/>
                <w:vertAlign w:val="baseline"/>
                <w:lang w:val="en-US" w:eastAsia="zh-CN" w:bidi="zh-CN"/>
              </w:rPr>
              <w:t>花岛</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2组</w:t>
            </w:r>
          </w:p>
        </w:tc>
        <w:tc>
          <w:tcPr>
            <w:tcW w:w="40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left"/>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不小于0.9</w:t>
            </w:r>
            <w:r>
              <w:rPr>
                <w:rFonts w:hint="default" w:ascii="仿宋_GB2312" w:hAnsi="仿宋_GB2312" w:eastAsia="仿宋_GB2312" w:cs="仿宋_GB2312"/>
                <w:i w:val="0"/>
                <w:iCs w:val="0"/>
                <w:color w:val="000000"/>
                <w:kern w:val="0"/>
                <w:sz w:val="24"/>
                <w:szCs w:val="24"/>
                <w:highlight w:val="none"/>
                <w:u w:val="none"/>
                <w:lang w:val="en" w:eastAsia="zh-CN" w:bidi="ar"/>
              </w:rPr>
              <w:t>m</w:t>
            </w:r>
            <w:r>
              <w:rPr>
                <w:rFonts w:hint="eastAsia" w:ascii="仿宋_GB2312" w:hAnsi="仿宋_GB2312" w:eastAsia="仿宋_GB2312" w:cs="仿宋_GB2312"/>
                <w:i w:val="0"/>
                <w:iCs w:val="0"/>
                <w:color w:val="000000"/>
                <w:kern w:val="0"/>
                <w:sz w:val="24"/>
                <w:szCs w:val="24"/>
                <w:highlight w:val="none"/>
                <w:u w:val="none"/>
                <w:lang w:val="en-US" w:eastAsia="zh-CN" w:bidi="ar"/>
              </w:rPr>
              <w:t>规格的绿植10盆、不小于0.6</w:t>
            </w:r>
            <w:r>
              <w:rPr>
                <w:rFonts w:hint="default" w:ascii="仿宋_GB2312" w:hAnsi="仿宋_GB2312" w:eastAsia="仿宋_GB2312" w:cs="仿宋_GB2312"/>
                <w:i w:val="0"/>
                <w:iCs w:val="0"/>
                <w:color w:val="000000"/>
                <w:kern w:val="0"/>
                <w:sz w:val="24"/>
                <w:szCs w:val="24"/>
                <w:highlight w:val="none"/>
                <w:u w:val="none"/>
                <w:lang w:val="en" w:eastAsia="zh-CN" w:bidi="ar"/>
              </w:rPr>
              <w:t>m</w:t>
            </w:r>
            <w:r>
              <w:rPr>
                <w:rFonts w:hint="eastAsia" w:ascii="仿宋_GB2312" w:hAnsi="仿宋_GB2312" w:eastAsia="仿宋_GB2312" w:cs="仿宋_GB2312"/>
                <w:i w:val="0"/>
                <w:iCs w:val="0"/>
                <w:color w:val="000000"/>
                <w:kern w:val="0"/>
                <w:sz w:val="24"/>
                <w:szCs w:val="24"/>
                <w:highlight w:val="none"/>
                <w:u w:val="none"/>
                <w:lang w:val="en-US" w:eastAsia="zh-CN" w:bidi="ar"/>
              </w:rPr>
              <w:t>规格的绿植12盆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35"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2m</w:t>
            </w:r>
            <w:r>
              <w:rPr>
                <w:rFonts w:hint="eastAsia" w:ascii="仿宋_GB2312" w:hAnsi="仿宋_GB2312" w:eastAsia="仿宋_GB2312" w:cs="仿宋_GB2312"/>
                <w:kern w:val="2"/>
                <w:sz w:val="24"/>
                <w:szCs w:val="24"/>
                <w:vertAlign w:val="superscript"/>
                <w:lang w:val="en-US" w:eastAsia="zh-CN" w:bidi="zh-CN"/>
              </w:rPr>
              <w:t>2</w:t>
            </w:r>
            <w:r>
              <w:rPr>
                <w:rFonts w:hint="eastAsia" w:ascii="仿宋_GB2312" w:hAnsi="仿宋_GB2312" w:eastAsia="仿宋_GB2312" w:cs="仿宋_GB2312"/>
                <w:kern w:val="2"/>
                <w:sz w:val="24"/>
                <w:szCs w:val="24"/>
                <w:vertAlign w:val="baseline"/>
                <w:lang w:val="en-US" w:eastAsia="zh-CN" w:bidi="zh-CN"/>
              </w:rPr>
              <w:t>花岛</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6组</w:t>
            </w:r>
          </w:p>
        </w:tc>
        <w:tc>
          <w:tcPr>
            <w:tcW w:w="40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lang w:eastAsia="zh-CN"/>
              </w:rPr>
              <w:t>包含</w:t>
            </w:r>
            <w:r>
              <w:rPr>
                <w:rFonts w:hint="eastAsia" w:ascii="仿宋_GB2312" w:hAnsi="仿宋_GB2312" w:eastAsia="仿宋_GB2312" w:cs="仿宋_GB2312"/>
                <w:i w:val="0"/>
                <w:iCs w:val="0"/>
                <w:color w:val="000000"/>
                <w:sz w:val="24"/>
                <w:szCs w:val="24"/>
                <w:u w:val="none"/>
              </w:rPr>
              <w:t>0.6-0.8m</w:t>
            </w:r>
            <w:r>
              <w:rPr>
                <w:rFonts w:hint="eastAsia" w:ascii="仿宋_GB2312" w:hAnsi="仿宋_GB2312" w:eastAsia="仿宋_GB2312" w:cs="仿宋_GB2312"/>
                <w:i w:val="0"/>
                <w:iCs w:val="0"/>
                <w:color w:val="000000"/>
                <w:sz w:val="24"/>
                <w:szCs w:val="24"/>
                <w:u w:val="none"/>
                <w:lang w:eastAsia="zh-CN"/>
              </w:rPr>
              <w:t>、</w:t>
            </w:r>
            <w:r>
              <w:rPr>
                <w:rFonts w:hint="eastAsia" w:ascii="仿宋_GB2312" w:hAnsi="仿宋_GB2312" w:eastAsia="仿宋_GB2312" w:cs="仿宋_GB2312"/>
                <w:i w:val="0"/>
                <w:iCs w:val="0"/>
                <w:color w:val="000000"/>
                <w:sz w:val="24"/>
                <w:szCs w:val="24"/>
                <w:u w:val="none"/>
                <w:lang w:val="en-US" w:eastAsia="zh-CN"/>
              </w:rPr>
              <w:t>0.9-1.2</w:t>
            </w:r>
            <w:r>
              <w:rPr>
                <w:rFonts w:hint="default" w:ascii="仿宋_GB2312" w:hAnsi="仿宋_GB2312" w:eastAsia="仿宋_GB2312" w:cs="仿宋_GB2312"/>
                <w:i w:val="0"/>
                <w:iCs w:val="0"/>
                <w:color w:val="000000"/>
                <w:sz w:val="24"/>
                <w:szCs w:val="24"/>
                <w:u w:val="none"/>
                <w:lang w:val="en" w:eastAsia="zh-CN"/>
              </w:rPr>
              <w:t>m</w:t>
            </w:r>
            <w:r>
              <w:rPr>
                <w:rFonts w:hint="eastAsia" w:ascii="仿宋_GB2312" w:hAnsi="仿宋_GB2312" w:eastAsia="仿宋_GB2312" w:cs="仿宋_GB2312"/>
                <w:i w:val="0"/>
                <w:iCs w:val="0"/>
                <w:color w:val="000000"/>
                <w:sz w:val="24"/>
                <w:szCs w:val="24"/>
                <w:u w:val="none"/>
                <w:lang w:val="en" w:eastAsia="zh-CN"/>
              </w:rPr>
              <w:t>、</w:t>
            </w:r>
            <w:r>
              <w:rPr>
                <w:rFonts w:hint="eastAsia" w:ascii="仿宋_GB2312" w:hAnsi="仿宋_GB2312" w:eastAsia="仿宋_GB2312" w:cs="仿宋_GB2312"/>
                <w:i w:val="0"/>
                <w:iCs w:val="0"/>
                <w:color w:val="000000"/>
                <w:sz w:val="24"/>
                <w:szCs w:val="24"/>
                <w:u w:val="none"/>
              </w:rPr>
              <w:t>1.8-2m</w:t>
            </w:r>
            <w:r>
              <w:rPr>
                <w:rFonts w:hint="eastAsia" w:ascii="仿宋_GB2312" w:hAnsi="仿宋_GB2312" w:eastAsia="仿宋_GB2312" w:cs="仿宋_GB2312"/>
                <w:i w:val="0"/>
                <w:iCs w:val="0"/>
                <w:color w:val="000000"/>
                <w:sz w:val="24"/>
                <w:szCs w:val="24"/>
                <w:u w:val="none"/>
                <w:lang w:eastAsia="zh-CN"/>
              </w:rPr>
              <w:t>三种</w:t>
            </w:r>
            <w:r>
              <w:rPr>
                <w:rFonts w:hint="eastAsia" w:ascii="仿宋_GB2312" w:hAnsi="仿宋_GB2312" w:eastAsia="仿宋_GB2312" w:cs="仿宋_GB2312"/>
                <w:i w:val="0"/>
                <w:iCs w:val="0"/>
                <w:color w:val="000000"/>
                <w:sz w:val="24"/>
                <w:szCs w:val="24"/>
                <w:u w:val="none"/>
              </w:rPr>
              <w:t>规格</w:t>
            </w:r>
            <w:r>
              <w:rPr>
                <w:rFonts w:hint="eastAsia" w:ascii="仿宋_GB2312" w:hAnsi="仿宋_GB2312" w:eastAsia="仿宋_GB2312" w:cs="仿宋_GB2312"/>
                <w:i w:val="0"/>
                <w:iCs w:val="0"/>
                <w:color w:val="000000"/>
                <w:kern w:val="0"/>
                <w:sz w:val="24"/>
                <w:szCs w:val="24"/>
                <w:u w:val="none"/>
                <w:lang w:val="en-US" w:eastAsia="zh-CN" w:bidi="ar"/>
              </w:rPr>
              <w:t>的绿植若干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35"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eastAsia="zh-CN"/>
              </w:rPr>
              <w:t>发财树等</w:t>
            </w:r>
            <w:r>
              <w:rPr>
                <w:rFonts w:hint="eastAsia" w:ascii="仿宋_GB2312" w:hAnsi="仿宋_GB2312" w:eastAsia="仿宋_GB2312" w:cs="仿宋_GB2312"/>
                <w:i w:val="0"/>
                <w:iCs w:val="0"/>
                <w:color w:val="000000"/>
                <w:sz w:val="24"/>
                <w:szCs w:val="24"/>
                <w:u w:val="none"/>
              </w:rPr>
              <w:t>绿植</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2盆</w:t>
            </w:r>
          </w:p>
        </w:tc>
        <w:tc>
          <w:tcPr>
            <w:tcW w:w="40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1.8-2m规格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35"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eastAsia="zh-CN"/>
              </w:rPr>
              <w:t>红掌等</w:t>
            </w:r>
            <w:r>
              <w:rPr>
                <w:rFonts w:hint="eastAsia" w:ascii="仿宋_GB2312" w:hAnsi="仿宋_GB2312" w:eastAsia="仿宋_GB2312" w:cs="仿宋_GB2312"/>
                <w:i w:val="0"/>
                <w:iCs w:val="0"/>
                <w:color w:val="000000"/>
                <w:sz w:val="24"/>
                <w:szCs w:val="24"/>
                <w:u w:val="none"/>
              </w:rPr>
              <w:t>绿植</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15盆</w:t>
            </w:r>
          </w:p>
        </w:tc>
        <w:tc>
          <w:tcPr>
            <w:tcW w:w="40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right="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0.6-0.8m规格</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（五）服务要求</w:t>
      </w:r>
    </w:p>
    <w:p>
      <w:pPr>
        <w:pageBreakBefore w:val="0"/>
        <w:pBdr>
          <w:top w:val="none" w:color="auto" w:sz="0" w:space="0"/>
          <w:left w:val="none" w:color="auto" w:sz="0" w:space="0"/>
          <w:bottom w:val="none" w:color="auto" w:sz="0" w:space="0"/>
          <w:right w:val="none" w:color="auto" w:sz="0" w:space="0"/>
        </w:pBdr>
        <w:kinsoku/>
        <w:wordWrap/>
        <w:overflowPunct/>
        <w:topLinePunct w:val="0"/>
        <w:bidi w:val="0"/>
        <w:snapToGrid/>
        <w:spacing w:line="560" w:lineRule="exact"/>
        <w:ind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.提供多样化植物租赁及摆放，</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花岛造型、绿植摆放效果应符合采购方要求；</w:t>
      </w:r>
    </w:p>
    <w:p>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2.日常每周至少对租赁的绿植养护2次，保证植物健康、无病虫害、无枯枝败叶、叶面无尘土，保证绿植常青常绿，萎焉植物需在2个日历天内更换；</w:t>
      </w:r>
    </w:p>
    <w:p>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3.在</w:t>
      </w:r>
      <w:r>
        <w:rPr>
          <w:rFonts w:hint="eastAsia" w:ascii="仿宋_GB2312" w:hAnsi="仿宋_GB2312" w:eastAsia="仿宋_GB2312" w:cs="仿宋_GB2312"/>
          <w:sz w:val="32"/>
          <w:szCs w:val="32"/>
          <w:lang w:val="en" w:eastAsia="zh-CN"/>
        </w:rPr>
        <w:t>春节、五一、国庆等重大节假日前期，需对所有绿植进行更换；</w:t>
      </w:r>
    </w:p>
    <w:p>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4.注意摆放安全，要保持清洁卫生，植物土壤及所用肥料需符合国家质量标准，确保无异味，并做好绿植养护记录。</w:t>
      </w:r>
    </w:p>
    <w:p>
      <w:pPr>
        <w:keepNext w:val="0"/>
        <w:keepLines w:val="0"/>
        <w:pageBreakBefore w:val="0"/>
        <w:kinsoku/>
        <w:wordWrap/>
        <w:overflowPunct/>
        <w:topLinePunct w:val="0"/>
        <w:autoSpaceDE/>
        <w:autoSpaceDN/>
        <w:bidi w:val="0"/>
        <w:adjustRightInd/>
        <w:snapToGrid/>
        <w:spacing w:line="560" w:lineRule="exact"/>
        <w:ind w:right="0" w:firstLine="640" w:firstLineChars="200"/>
        <w:rPr>
          <w:rFonts w:hint="default" w:ascii="楷体" w:hAnsi="楷体" w:eastAsia="楷体" w:cs="楷体"/>
          <w:sz w:val="32"/>
          <w:szCs w:val="32"/>
          <w:lang w:val="en-US"/>
        </w:rPr>
      </w:pPr>
      <w:r>
        <w:rPr>
          <w:rFonts w:hint="eastAsia" w:ascii="楷体" w:hAnsi="楷体" w:eastAsia="楷体" w:cs="楷体"/>
          <w:sz w:val="32"/>
          <w:szCs w:val="32"/>
          <w:lang w:eastAsia="zh-CN"/>
        </w:rPr>
        <w:t>（六）</w:t>
      </w:r>
      <w:r>
        <w:rPr>
          <w:rFonts w:hint="eastAsia" w:ascii="楷体" w:hAnsi="楷体" w:eastAsia="楷体" w:cs="楷体"/>
          <w:sz w:val="32"/>
          <w:szCs w:val="32"/>
          <w:lang w:val="en-US" w:eastAsia="zh-CN"/>
        </w:rPr>
        <w:t>项目预算及报价要求</w:t>
      </w:r>
    </w:p>
    <w:p>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1.本项目预算4万元，项目控制价上限为4万元，超过项目控制价上限的视为无效报价。</w:t>
      </w:r>
    </w:p>
    <w:p>
      <w:pPr>
        <w:pStyle w:val="13"/>
        <w:pageBreakBefore w:val="0"/>
        <w:kinsoku/>
        <w:wordWrap/>
        <w:overflowPunct/>
        <w:topLinePunct w:val="0"/>
        <w:bidi w:val="0"/>
        <w:snapToGrid/>
        <w:spacing w:line="560" w:lineRule="exact"/>
        <w:ind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2.本项目报价为包干价，包括但不限于运费、装卸费、税金、人工养护费、租赁费、管理费、服务费、布置设计费等，且不因市场价格变动及其他一切风险波动调整。</w:t>
      </w:r>
    </w:p>
    <w:p>
      <w:pPr>
        <w:pageBreakBefore w:val="0"/>
        <w:pBdr>
          <w:top w:val="none" w:color="auto" w:sz="0" w:space="0"/>
          <w:left w:val="none" w:color="auto" w:sz="0" w:space="0"/>
          <w:bottom w:val="none" w:color="auto" w:sz="0" w:space="0"/>
          <w:right w:val="none" w:color="auto" w:sz="0" w:space="0"/>
        </w:pBdr>
        <w:kinsoku/>
        <w:wordWrap/>
        <w:overflowPunct/>
        <w:topLinePunct w:val="0"/>
        <w:bidi w:val="0"/>
        <w:snapToGrid/>
        <w:spacing w:line="560" w:lineRule="exact"/>
        <w:ind w:right="0"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二、供应商的资格要求</w:t>
      </w:r>
    </w:p>
    <w:p>
      <w:pPr>
        <w:pageBreakBefore w:val="0"/>
        <w:kinsoku/>
        <w:wordWrap/>
        <w:overflowPunct/>
        <w:topLinePunct w:val="0"/>
        <w:bidi w:val="0"/>
        <w:snapToGrid/>
        <w:spacing w:line="560" w:lineRule="exact"/>
        <w:ind w:right="0"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（一）符合《中华人民共和国政府采购法》第二十二条资格条件：</w:t>
      </w:r>
    </w:p>
    <w:p>
      <w:pPr>
        <w:pageBreakBefore w:val="0"/>
        <w:kinsoku/>
        <w:wordWrap/>
        <w:overflowPunct/>
        <w:topLinePunct w:val="0"/>
        <w:bidi w:val="0"/>
        <w:snapToGrid/>
        <w:spacing w:line="560" w:lineRule="exact"/>
        <w:ind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default" w:ascii="仿宋_GB2312" w:hAnsi="仿宋_GB2312" w:eastAsia="仿宋_GB2312" w:cs="仿宋_GB2312"/>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sz w:val="32"/>
          <w:szCs w:val="32"/>
          <w:lang w:val="en-US" w:eastAsia="zh-CN"/>
        </w:rPr>
        <w:t>具有独立承担民事责任的能力；</w:t>
      </w:r>
    </w:p>
    <w:p>
      <w:pPr>
        <w:pStyle w:val="13"/>
        <w:pageBreakBefore w:val="0"/>
        <w:kinsoku/>
        <w:wordWrap/>
        <w:overflowPunct/>
        <w:topLinePunct w:val="0"/>
        <w:bidi w:val="0"/>
        <w:snapToGrid/>
        <w:spacing w:line="560" w:lineRule="exact"/>
        <w:ind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2.具有良好的商业信誉和健全的财务会计制度；</w:t>
      </w:r>
    </w:p>
    <w:p>
      <w:pPr>
        <w:pStyle w:val="12"/>
        <w:pageBreakBefore w:val="0"/>
        <w:kinsoku/>
        <w:wordWrap/>
        <w:overflowPunct/>
        <w:topLinePunct w:val="0"/>
        <w:bidi w:val="0"/>
        <w:snapToGrid/>
        <w:spacing w:after="0" w:line="560" w:lineRule="exact"/>
        <w:ind w:left="0" w:leftChars="0" w:right="0"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3.具有履行合同所必需的设备和专业技术能力；</w:t>
      </w:r>
    </w:p>
    <w:p>
      <w:pPr>
        <w:pStyle w:val="12"/>
        <w:pageBreakBefore w:val="0"/>
        <w:kinsoku/>
        <w:wordWrap/>
        <w:overflowPunct/>
        <w:topLinePunct w:val="0"/>
        <w:bidi w:val="0"/>
        <w:snapToGrid/>
        <w:spacing w:after="0" w:line="560" w:lineRule="exact"/>
        <w:ind w:left="0" w:leftChars="0" w:right="0"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4.具有依法缴纳税收和社会保障资金的良好记录；</w:t>
      </w:r>
    </w:p>
    <w:p>
      <w:pPr>
        <w:pStyle w:val="12"/>
        <w:pageBreakBefore w:val="0"/>
        <w:kinsoku/>
        <w:wordWrap/>
        <w:overflowPunct/>
        <w:topLinePunct w:val="0"/>
        <w:bidi w:val="0"/>
        <w:snapToGrid/>
        <w:spacing w:after="0" w:line="560" w:lineRule="exact"/>
        <w:ind w:left="0" w:leftChars="0" w:right="0" w:firstLine="640" w:firstLineChars="200"/>
        <w:rPr>
          <w:rFonts w:hint="default"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kern w:val="0"/>
          <w:sz w:val="32"/>
          <w:szCs w:val="32"/>
          <w:lang w:val="en-US" w:eastAsia="zh-CN" w:bidi="ar-SA"/>
        </w:rPr>
        <w:t>5.参</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加政府采购前三年内在经营活动中没有重大违法记录；</w:t>
      </w:r>
    </w:p>
    <w:p>
      <w:pPr>
        <w:pageBreakBefore w:val="0"/>
        <w:kinsoku/>
        <w:wordWrap/>
        <w:overflowPunct/>
        <w:topLinePunct w:val="0"/>
        <w:bidi w:val="0"/>
        <w:snapToGrid/>
        <w:spacing w:line="560" w:lineRule="exact"/>
        <w:ind w:right="0"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6.法律、行政法规规定的其他条件。</w:t>
      </w:r>
    </w:p>
    <w:p>
      <w:pPr>
        <w:pageBreakBefore w:val="0"/>
        <w:kinsoku/>
        <w:wordWrap/>
        <w:overflowPunct/>
        <w:topLinePunct w:val="0"/>
        <w:bidi w:val="0"/>
        <w:snapToGrid/>
        <w:spacing w:line="560" w:lineRule="exact"/>
        <w:ind w:right="0" w:firstLine="640" w:firstLineChars="200"/>
        <w:jc w:val="both"/>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（二）本项目专门面向中小企业采购；</w:t>
      </w:r>
    </w:p>
    <w:p>
      <w:pPr>
        <w:pStyle w:val="13"/>
        <w:pageBreakBefore w:val="0"/>
        <w:kinsoku/>
        <w:wordWrap/>
        <w:overflowPunct/>
        <w:topLinePunct w:val="0"/>
        <w:bidi w:val="0"/>
        <w:snapToGrid/>
        <w:spacing w:line="560" w:lineRule="exact"/>
        <w:ind w:right="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（三）供应商营业执照经营范围应包含园林绿化工程、花卉盆景或绿植租赁等相关资质。</w:t>
      </w:r>
    </w:p>
    <w:p>
      <w:pPr>
        <w:pStyle w:val="13"/>
        <w:pageBreakBefore w:val="0"/>
        <w:kinsoku/>
        <w:wordWrap/>
        <w:overflowPunct/>
        <w:topLinePunct w:val="0"/>
        <w:bidi w:val="0"/>
        <w:snapToGrid/>
        <w:spacing w:line="560" w:lineRule="exact"/>
        <w:ind w:right="0"/>
        <w:rPr>
          <w:rFonts w:hint="default"/>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（四）负责人为同一人或者存在控股、管理关系的不同供应商，不得同时参加比选；</w:t>
      </w:r>
    </w:p>
    <w:p>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rPr>
          <w:rFonts w:hint="default"/>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（五）本项目不接受联合体参与比选。</w:t>
      </w:r>
    </w:p>
    <w:p>
      <w:pPr>
        <w:pageBreakBefore w:val="0"/>
        <w:pBdr>
          <w:top w:val="none" w:color="auto" w:sz="0" w:space="0"/>
          <w:left w:val="none" w:color="auto" w:sz="0" w:space="0"/>
          <w:bottom w:val="none" w:color="auto" w:sz="0" w:space="0"/>
          <w:right w:val="none" w:color="auto" w:sz="0" w:space="0"/>
        </w:pBdr>
        <w:kinsoku/>
        <w:wordWrap/>
        <w:overflowPunct/>
        <w:topLinePunct w:val="0"/>
        <w:bidi w:val="0"/>
        <w:snapToGrid/>
        <w:spacing w:line="560" w:lineRule="exact"/>
        <w:ind w:right="0" w:firstLine="640" w:firstLineChars="200"/>
        <w:jc w:val="both"/>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三、响应文件递交时间、地点及方式</w:t>
      </w:r>
    </w:p>
    <w:p>
      <w:pPr>
        <w:pageBreakBefore w:val="0"/>
        <w:numPr>
          <w:ilvl w:val="0"/>
          <w:numId w:val="0"/>
        </w:numPr>
        <w:kinsoku/>
        <w:wordWrap/>
        <w:overflowPunct/>
        <w:topLinePunct w:val="0"/>
        <w:bidi w:val="0"/>
        <w:snapToGrid/>
        <w:spacing w:line="560" w:lineRule="exact"/>
        <w:ind w:righ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（一）响应文件递交截止时间:</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（星期五）当日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9时3</w:t>
      </w:r>
      <w:r>
        <w:rPr>
          <w:rFonts w:hint="eastAsia" w:ascii="仿宋_GB2312" w:hAnsi="仿宋_GB2312" w:eastAsia="仿宋_GB2312" w:cs="仿宋_GB2312"/>
          <w:color w:val="000000" w:themeColor="text1"/>
          <w:sz w:val="32"/>
          <w:szCs w:val="32"/>
          <w:highlight w:val="none"/>
          <w14:textFill>
            <w14:solidFill>
              <w14:schemeClr w14:val="tx1"/>
            </w14:solidFill>
          </w14:textFill>
        </w:rPr>
        <w:t>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分</w:t>
      </w:r>
      <w:r>
        <w:rPr>
          <w:rFonts w:hint="eastAsia" w:ascii="仿宋_GB2312" w:hAnsi="仿宋_GB2312" w:eastAsia="仿宋_GB2312" w:cs="仿宋_GB2312"/>
          <w:color w:val="000000" w:themeColor="text1"/>
          <w:sz w:val="32"/>
          <w:szCs w:val="32"/>
          <w:highlight w:val="none"/>
          <w14:textFill>
            <w14:solidFill>
              <w14:schemeClr w14:val="tx1"/>
            </w14:solidFill>
          </w14:textFill>
        </w:rPr>
        <w:t>（北京时间）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ageBreakBefore w:val="0"/>
        <w:numPr>
          <w:ilvl w:val="0"/>
          <w:numId w:val="0"/>
        </w:numPr>
        <w:kinsoku/>
        <w:wordWrap/>
        <w:overflowPunct/>
        <w:topLinePunct w:val="0"/>
        <w:bidi w:val="0"/>
        <w:snapToGrid/>
        <w:spacing w:line="560" w:lineRule="exact"/>
        <w:ind w:right="0" w:firstLine="640" w:firstLineChars="200"/>
        <w:jc w:val="both"/>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（二）响应文件递交方式及地点:指定专人递交密封响应文件，福州市仓山区浦上大道411号金山公交综合车场1号楼 505室，未密封或超时送达的，不予接收。</w:t>
      </w:r>
    </w:p>
    <w:p>
      <w:pPr>
        <w:pageBreakBefore w:val="0"/>
        <w:pBdr>
          <w:top w:val="none" w:color="auto" w:sz="0" w:space="0"/>
          <w:left w:val="none" w:color="auto" w:sz="0" w:space="0"/>
          <w:bottom w:val="none" w:color="auto" w:sz="0" w:space="0"/>
          <w:right w:val="none" w:color="auto" w:sz="0" w:space="0"/>
        </w:pBdr>
        <w:kinsoku/>
        <w:wordWrap/>
        <w:overflowPunct/>
        <w:topLinePunct w:val="0"/>
        <w:bidi w:val="0"/>
        <w:snapToGrid/>
        <w:spacing w:line="560" w:lineRule="exact"/>
        <w:ind w:right="0" w:firstLine="640" w:firstLineChars="200"/>
        <w:jc w:val="both"/>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四、本采购项目相关信息在福州市交通运输局网站上发布</w:t>
      </w:r>
    </w:p>
    <w:p>
      <w:pPr>
        <w:pStyle w:val="12"/>
        <w:pageBreakBefore w:val="0"/>
        <w:numPr>
          <w:ilvl w:val="0"/>
          <w:numId w:val="0"/>
        </w:numPr>
        <w:kinsoku/>
        <w:wordWrap/>
        <w:overflowPunct/>
        <w:topLinePunct w:val="0"/>
        <w:bidi w:val="0"/>
        <w:snapToGrid/>
        <w:spacing w:after="0" w:line="560" w:lineRule="exact"/>
        <w:ind w:right="0" w:firstLine="640" w:firstLineChars="200"/>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五、公告期限</w:t>
      </w:r>
    </w:p>
    <w:p>
      <w:pPr>
        <w:pStyle w:val="12"/>
        <w:pageBreakBefore w:val="0"/>
        <w:numPr>
          <w:ilvl w:val="0"/>
          <w:numId w:val="0"/>
        </w:numPr>
        <w:kinsoku/>
        <w:wordWrap/>
        <w:overflowPunct/>
        <w:topLinePunct w:val="0"/>
        <w:bidi w:val="0"/>
        <w:snapToGrid/>
        <w:spacing w:after="0" w:line="560" w:lineRule="exact"/>
        <w:ind w:right="0" w:firstLine="640" w:firstLineChars="200"/>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自本公告发布之日起3个工作日</w:t>
      </w:r>
    </w:p>
    <w:p>
      <w:pPr>
        <w:pStyle w:val="12"/>
        <w:pageBreakBefore w:val="0"/>
        <w:numPr>
          <w:ilvl w:val="0"/>
          <w:numId w:val="0"/>
        </w:numPr>
        <w:kinsoku/>
        <w:wordWrap/>
        <w:overflowPunct/>
        <w:topLinePunct w:val="0"/>
        <w:bidi w:val="0"/>
        <w:snapToGrid/>
        <w:spacing w:after="0" w:line="560" w:lineRule="exact"/>
        <w:ind w:right="0" w:firstLine="640" w:firstLineChars="200"/>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六、联系方式</w:t>
      </w:r>
    </w:p>
    <w:p>
      <w:pPr>
        <w:pStyle w:val="12"/>
        <w:pageBreakBefore w:val="0"/>
        <w:numPr>
          <w:ilvl w:val="0"/>
          <w:numId w:val="0"/>
        </w:numPr>
        <w:kinsoku/>
        <w:wordWrap/>
        <w:overflowPunct/>
        <w:topLinePunct w:val="0"/>
        <w:bidi w:val="0"/>
        <w:snapToGrid/>
        <w:spacing w:after="0" w:line="560" w:lineRule="exact"/>
        <w:ind w:right="0"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联系人：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张女士、唐先生</w:t>
      </w:r>
    </w:p>
    <w:p>
      <w:pPr>
        <w:pStyle w:val="12"/>
        <w:pageBreakBefore w:val="0"/>
        <w:numPr>
          <w:ilvl w:val="0"/>
          <w:numId w:val="0"/>
        </w:numPr>
        <w:kinsoku/>
        <w:wordWrap/>
        <w:overflowPunct/>
        <w:topLinePunct w:val="0"/>
        <w:bidi w:val="0"/>
        <w:snapToGrid/>
        <w:spacing w:after="0" w:line="560" w:lineRule="exact"/>
        <w:ind w:right="0" w:firstLine="640" w:firstLineChars="200"/>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联系电话：0591-</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83313640</w:t>
      </w:r>
    </w:p>
    <w:p>
      <w:pPr>
        <w:pStyle w:val="12"/>
        <w:pageBreakBefore w:val="0"/>
        <w:numPr>
          <w:ilvl w:val="0"/>
          <w:numId w:val="0"/>
        </w:numPr>
        <w:kinsoku/>
        <w:wordWrap/>
        <w:overflowPunct/>
        <w:topLinePunct w:val="0"/>
        <w:bidi w:val="0"/>
        <w:snapToGrid/>
        <w:spacing w:after="0" w:line="560" w:lineRule="exact"/>
        <w:ind w:right="0" w:firstLine="640" w:firstLineChars="20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地址：福州市仓山区浦上大道411号金山公交综合车场</w:t>
      </w:r>
    </w:p>
    <w:p>
      <w:pPr>
        <w:pStyle w:val="12"/>
        <w:pageBreakBefore w:val="0"/>
        <w:numPr>
          <w:ilvl w:val="0"/>
          <w:numId w:val="0"/>
        </w:numPr>
        <w:kinsoku/>
        <w:wordWrap/>
        <w:overflowPunct/>
        <w:topLinePunct w:val="0"/>
        <w:bidi w:val="0"/>
        <w:snapToGrid/>
        <w:spacing w:after="0" w:line="560" w:lineRule="exact"/>
        <w:ind w:right="0" w:firstLine="1600" w:firstLineChars="50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1号楼</w:t>
      </w:r>
    </w:p>
    <w:p>
      <w:pPr>
        <w:pStyle w:val="12"/>
        <w:pageBreakBefore w:val="0"/>
        <w:numPr>
          <w:ilvl w:val="0"/>
          <w:numId w:val="0"/>
        </w:numPr>
        <w:kinsoku/>
        <w:wordWrap/>
        <w:overflowPunct/>
        <w:topLinePunct w:val="0"/>
        <w:bidi w:val="0"/>
        <w:snapToGrid/>
        <w:spacing w:after="0" w:line="560" w:lineRule="exact"/>
        <w:ind w:right="0" w:firstLine="320" w:firstLineChars="100"/>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（联系时间：工作日9:00-11:30，15:00-18:00）</w:t>
      </w:r>
    </w:p>
    <w:p>
      <w:pPr>
        <w:pageBreakBefore w:val="0"/>
        <w:kinsoku/>
        <w:wordWrap/>
        <w:overflowPunct/>
        <w:topLinePunct w:val="0"/>
        <w:bidi w:val="0"/>
        <w:snapToGrid/>
        <w:spacing w:line="560" w:lineRule="exact"/>
        <w:ind w:right="0"/>
        <w:jc w:val="right"/>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pageBreakBefore w:val="0"/>
        <w:kinsoku/>
        <w:wordWrap/>
        <w:overflowPunct/>
        <w:topLinePunct w:val="0"/>
        <w:bidi w:val="0"/>
        <w:snapToGrid/>
        <w:spacing w:line="560" w:lineRule="exact"/>
        <w:ind w:right="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福州市道路运输事业发展中心</w:t>
      </w:r>
    </w:p>
    <w:p>
      <w:pPr>
        <w:pageBreakBefore w:val="0"/>
        <w:kinsoku/>
        <w:wordWrap/>
        <w:overflowPunct/>
        <w:topLinePunct w:val="0"/>
        <w:bidi w:val="0"/>
        <w:snapToGrid/>
        <w:spacing w:line="560" w:lineRule="exact"/>
        <w:ind w:right="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20</w:t>
      </w:r>
      <w:r>
        <w:rPr>
          <w:rFonts w:hint="default" w:ascii="仿宋_GB2312" w:hAnsi="仿宋_GB2312" w:eastAsia="仿宋_GB2312" w:cs="仿宋_GB2312"/>
          <w:bCs/>
          <w:sz w:val="32"/>
          <w:szCs w:val="32"/>
          <w:lang w:val="en"/>
        </w:rPr>
        <w:t>26</w:t>
      </w:r>
      <w:r>
        <w:rPr>
          <w:rFonts w:hint="eastAsia" w:ascii="仿宋_GB2312" w:hAnsi="仿宋_GB2312" w:eastAsia="仿宋_GB2312" w:cs="仿宋_GB2312"/>
          <w:bCs/>
          <w:sz w:val="32"/>
          <w:szCs w:val="32"/>
        </w:rPr>
        <w:t>年</w:t>
      </w:r>
      <w:r>
        <w:rPr>
          <w:rFonts w:hint="default" w:ascii="仿宋_GB2312" w:hAnsi="仿宋_GB2312" w:eastAsia="仿宋_GB2312" w:cs="仿宋_GB2312"/>
          <w:bCs/>
          <w:sz w:val="32"/>
          <w:szCs w:val="32"/>
          <w:lang w:val="en" w:eastAsia="zh-CN"/>
        </w:rPr>
        <w:t>1</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15</w:t>
      </w:r>
      <w:r>
        <w:rPr>
          <w:rFonts w:hint="eastAsia" w:ascii="仿宋_GB2312" w:hAnsi="仿宋_GB2312" w:eastAsia="仿宋_GB2312" w:cs="仿宋_GB2312"/>
          <w:bCs/>
          <w:sz w:val="32"/>
          <w:szCs w:val="32"/>
        </w:rPr>
        <w:t>日</w:t>
      </w:r>
    </w:p>
    <w:p>
      <w:pPr>
        <w:rPr>
          <w:rFonts w:hint="eastAsia"/>
          <w:lang w:eastAsia="zh-CN"/>
        </w:rPr>
      </w:pPr>
    </w:p>
    <w:p>
      <w:pPr>
        <w:pStyle w:val="2"/>
        <w:rPr>
          <w:rFonts w:hint="eastAsia"/>
          <w:lang w:eastAsia="zh-CN"/>
        </w:rPr>
      </w:pPr>
    </w:p>
    <w:p>
      <w:pPr>
        <w:pStyle w:val="4"/>
        <w:pageBreakBefore w:val="0"/>
        <w:widowControl w:val="0"/>
        <w:kinsoku/>
        <w:wordWrap/>
        <w:overflowPunct/>
        <w:topLinePunct w:val="0"/>
        <w:bidi w:val="0"/>
        <w:snapToGrid/>
        <w:spacing w:before="0" w:after="0" w:line="560" w:lineRule="exact"/>
        <w:ind w:left="0" w:firstLine="562"/>
        <w:jc w:val="center"/>
        <w:rPr>
          <w:rFonts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lang w:eastAsia="zh-CN"/>
          <w14:textFill>
            <w14:solidFill>
              <w14:schemeClr w14:val="tx1"/>
            </w14:solidFill>
          </w14:textFill>
        </w:rPr>
        <w:t>第二部分</w:t>
      </w:r>
      <w:r>
        <w:rPr>
          <w:rFonts w:hint="eastAsia" w:ascii="宋体" w:hAnsi="宋体" w:eastAsia="宋体" w:cs="宋体"/>
          <w:color w:val="000000" w:themeColor="text1"/>
          <w:sz w:val="44"/>
          <w:szCs w:val="44"/>
          <w:lang w:val="en-US" w:eastAsia="zh-CN"/>
          <w14:textFill>
            <w14:solidFill>
              <w14:schemeClr w14:val="tx1"/>
            </w14:solidFill>
          </w14:textFill>
        </w:rPr>
        <w:t xml:space="preserve">  </w:t>
      </w:r>
      <w:r>
        <w:rPr>
          <w:rFonts w:hint="eastAsia" w:ascii="宋体" w:hAnsi="宋体" w:eastAsia="宋体" w:cs="宋体"/>
          <w:color w:val="000000" w:themeColor="text1"/>
          <w:sz w:val="44"/>
          <w:szCs w:val="44"/>
          <w14:textFill>
            <w14:solidFill>
              <w14:schemeClr w14:val="tx1"/>
            </w14:solidFill>
          </w14:textFill>
        </w:rPr>
        <w:t>供应商须知</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lang w:val="en-US" w:eastAsia="zh-CN"/>
        </w:rPr>
      </w:pPr>
      <w:bookmarkStart w:id="1" w:name="_Toc13653"/>
      <w:r>
        <w:rPr>
          <w:rFonts w:hint="eastAsia" w:ascii="黑体" w:hAnsi="黑体" w:eastAsia="黑体" w:cs="黑体"/>
          <w:b w:val="0"/>
          <w:bCs w:val="0"/>
          <w:color w:val="000000" w:themeColor="text1"/>
          <w:sz w:val="32"/>
          <w:szCs w:val="32"/>
          <w14:textFill>
            <w14:solidFill>
              <w14:schemeClr w14:val="tx1"/>
            </w14:solidFill>
          </w14:textFill>
        </w:rPr>
        <w:t>一</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sz w:val="32"/>
          <w:szCs w:val="32"/>
          <w:lang w:val="en-US" w:eastAsia="zh-CN"/>
        </w:rPr>
        <w:t>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（一）本比选文件仅适用于本次价格比选采购。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（二）合格的供应商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1.能够遵守国家有关法律、法规和本次价格比选的有关规定；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2.经采购人资格审查合格，能够承担比选文件及合同履约中应承担的全部责任与义务。</w:t>
      </w:r>
    </w:p>
    <w:p>
      <w:pPr>
        <w:pStyle w:val="13"/>
        <w:pageBreakBefore w:val="0"/>
        <w:widowControl w:val="0"/>
        <w:kinsoku/>
        <w:wordWrap/>
        <w:overflowPunct/>
        <w:topLinePunct w:val="0"/>
        <w:bidi w:val="0"/>
        <w:snapToGrid/>
        <w:spacing w:line="560" w:lineRule="exact"/>
        <w:ind w:left="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（三）项目法律使用问题</w:t>
      </w:r>
    </w:p>
    <w:p>
      <w:pPr>
        <w:pStyle w:val="12"/>
        <w:pageBreakBefore w:val="0"/>
        <w:widowControl w:val="0"/>
        <w:kinsoku/>
        <w:wordWrap/>
        <w:overflowPunct/>
        <w:topLinePunct w:val="0"/>
        <w:bidi w:val="0"/>
        <w:snapToGrid/>
        <w:spacing w:after="0" w:line="560" w:lineRule="exact"/>
        <w:ind w:left="0"/>
        <w:rPr>
          <w:rFonts w:hint="default"/>
          <w:lang w:val="en"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本项目非依法必须招标的项目，采购人根据内控制度，同时参照政府采购程序规范本次采购活动。比选文件中关于“政府采购”的有关表述，仅出于参照政府采购程序过程的目的，在使用法律上不受政府采购相关法律法规限制，遵从本比选文件有关规定。</w:t>
      </w:r>
    </w:p>
    <w:p>
      <w:pPr>
        <w:keepNext/>
        <w:keepLines/>
        <w:pageBreakBefore w:val="0"/>
        <w:widowControl w:val="0"/>
        <w:numPr>
          <w:ilvl w:val="0"/>
          <w:numId w:val="0"/>
        </w:numPr>
        <w:kinsoku/>
        <w:wordWrap/>
        <w:overflowPunct/>
        <w:topLinePunct w:val="0"/>
        <w:bidi w:val="0"/>
        <w:adjustRightInd w:val="0"/>
        <w:snapToGrid/>
        <w:spacing w:line="560" w:lineRule="exact"/>
        <w:ind w:left="0"/>
        <w:jc w:val="center"/>
        <w:textAlignment w:val="baseline"/>
        <w:outlineLvl w:val="1"/>
        <w:rPr>
          <w:rFonts w:hint="eastAsia" w:ascii="黑体" w:hAnsi="黑体" w:eastAsia="黑体" w:cs="黑体"/>
          <w:b w:val="0"/>
          <w:bCs/>
          <w:kern w:val="0"/>
          <w:sz w:val="32"/>
          <w:szCs w:val="32"/>
          <w:lang w:eastAsia="zh-CN"/>
        </w:rPr>
      </w:pPr>
    </w:p>
    <w:p>
      <w:pPr>
        <w:keepNext/>
        <w:keepLines/>
        <w:pageBreakBefore w:val="0"/>
        <w:widowControl w:val="0"/>
        <w:numPr>
          <w:ilvl w:val="0"/>
          <w:numId w:val="0"/>
        </w:numPr>
        <w:kinsoku/>
        <w:wordWrap/>
        <w:overflowPunct/>
        <w:topLinePunct w:val="0"/>
        <w:bidi w:val="0"/>
        <w:adjustRightInd w:val="0"/>
        <w:snapToGrid/>
        <w:spacing w:line="560" w:lineRule="exact"/>
        <w:ind w:left="0"/>
        <w:jc w:val="center"/>
        <w:textAlignment w:val="baseline"/>
        <w:outlineLvl w:val="1"/>
        <w:rPr>
          <w:rFonts w:hint="eastAsia" w:ascii="黑体" w:hAnsi="黑体" w:eastAsia="黑体" w:cs="黑体"/>
          <w:b w:val="0"/>
          <w:bCs/>
          <w:kern w:val="0"/>
          <w:sz w:val="32"/>
          <w:szCs w:val="32"/>
          <w:highlight w:val="none"/>
          <w:lang w:eastAsia="zh-CN"/>
        </w:rPr>
      </w:pPr>
      <w:r>
        <w:rPr>
          <w:rFonts w:hint="eastAsia" w:ascii="黑体" w:hAnsi="黑体" w:eastAsia="黑体" w:cs="黑体"/>
          <w:b w:val="0"/>
          <w:bCs/>
          <w:kern w:val="0"/>
          <w:sz w:val="32"/>
          <w:szCs w:val="32"/>
          <w:highlight w:val="none"/>
          <w:lang w:eastAsia="zh-CN"/>
        </w:rPr>
        <w:t>二、比选文件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（一）比选文件的澄清</w:t>
      </w:r>
    </w:p>
    <w:p>
      <w:pPr>
        <w:pStyle w:val="13"/>
        <w:pageBreakBefore w:val="0"/>
        <w:widowControl w:val="0"/>
        <w:kinsoku/>
        <w:wordWrap/>
        <w:overflowPunct/>
        <w:topLinePunct w:val="0"/>
        <w:bidi w:val="0"/>
        <w:snapToGrid/>
        <w:spacing w:line="560" w:lineRule="exact"/>
        <w:ind w:left="0"/>
        <w:jc w:val="both"/>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highlight w:val="none"/>
          <w:lang w:val="en" w:eastAsia="zh-CN" w:bidi="ar-SA"/>
        </w:rPr>
        <w:t>1.供应商若对比选文件有关内容存在疑问要求澄清，应在</w:t>
      </w:r>
      <w:r>
        <w:rPr>
          <w:rFonts w:hint="eastAsia" w:ascii="仿宋_GB2312" w:hAnsi="仿宋_GB2312" w:eastAsia="仿宋_GB2312" w:cs="仿宋_GB2312"/>
          <w:color w:val="000000"/>
          <w:kern w:val="2"/>
          <w:sz w:val="32"/>
          <w:szCs w:val="32"/>
          <w:highlight w:val="none"/>
          <w:lang w:val="en-US" w:eastAsia="zh-CN" w:bidi="ar-SA"/>
        </w:rPr>
        <w:t>提交首次响应文件截止之日</w:t>
      </w:r>
      <w:r>
        <w:rPr>
          <w:rFonts w:hint="eastAsia" w:ascii="仿宋_GB2312" w:hAnsi="仿宋_GB2312" w:eastAsia="仿宋_GB2312" w:cs="仿宋_GB2312"/>
          <w:kern w:val="2"/>
          <w:sz w:val="32"/>
          <w:szCs w:val="32"/>
          <w:highlight w:val="none"/>
          <w:lang w:val="en" w:eastAsia="zh-CN" w:bidi="ar-SA"/>
        </w:rPr>
        <w:t>前一次性向采购人以书面形式提出。质疑文件参考《政府采购质疑和投诉办法》（财政部令第94号）规定的要求制作，质疑文件不</w:t>
      </w:r>
      <w:r>
        <w:rPr>
          <w:rFonts w:hint="eastAsia" w:ascii="仿宋_GB2312" w:hAnsi="仿宋_GB2312" w:eastAsia="仿宋_GB2312" w:cs="仿宋_GB2312"/>
          <w:kern w:val="2"/>
          <w:sz w:val="32"/>
          <w:szCs w:val="32"/>
          <w:lang w:val="en" w:eastAsia="zh-CN" w:bidi="ar-SA"/>
        </w:rPr>
        <w:t>可匿名，须以书面形式加盖质疑人公章递交。二次（多次）质疑不予受理。</w:t>
      </w:r>
    </w:p>
    <w:p>
      <w:pPr>
        <w:pStyle w:val="13"/>
        <w:pageBreakBefore w:val="0"/>
        <w:widowControl w:val="0"/>
        <w:kinsoku/>
        <w:wordWrap/>
        <w:overflowPunct/>
        <w:topLinePunct w:val="0"/>
        <w:bidi w:val="0"/>
        <w:snapToGrid/>
        <w:spacing w:line="560" w:lineRule="exact"/>
        <w:ind w:left="0"/>
        <w:jc w:val="both"/>
        <w:rPr>
          <w:rFonts w:hint="eastAsia" w:ascii="楷体_GB2312" w:hAnsi="楷体_GB2312" w:eastAsia="楷体_GB2312" w:cs="楷体_GB2312"/>
          <w:highlight w:val="none"/>
          <w:lang w:val="en" w:eastAsia="zh-CN"/>
        </w:rPr>
      </w:pPr>
      <w:r>
        <w:rPr>
          <w:rFonts w:hint="eastAsia" w:ascii="楷体_GB2312" w:hAnsi="楷体_GB2312" w:eastAsia="楷体_GB2312" w:cs="楷体_GB2312"/>
          <w:kern w:val="2"/>
          <w:sz w:val="32"/>
          <w:szCs w:val="32"/>
          <w:highlight w:val="none"/>
          <w:lang w:val="en" w:eastAsia="zh-CN" w:bidi="ar-SA"/>
        </w:rPr>
        <w:t>（二）比选文件的修改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color w:val="000000"/>
          <w:kern w:val="2"/>
          <w:sz w:val="32"/>
          <w:szCs w:val="32"/>
          <w:highlight w:val="none"/>
          <w:lang w:val="en" w:eastAsia="zh-CN" w:bidi="ar-SA"/>
        </w:rPr>
      </w:pPr>
      <w:r>
        <w:rPr>
          <w:rFonts w:hint="eastAsia" w:ascii="仿宋_GB2312" w:hAnsi="仿宋_GB2312" w:eastAsia="仿宋_GB2312" w:cs="仿宋_GB2312"/>
          <w:color w:val="000000"/>
          <w:kern w:val="2"/>
          <w:sz w:val="32"/>
          <w:szCs w:val="32"/>
          <w:highlight w:val="none"/>
          <w:lang w:val="en-US" w:eastAsia="zh-CN" w:bidi="ar-SA"/>
        </w:rPr>
        <w:t>1</w:t>
      </w:r>
      <w:r>
        <w:rPr>
          <w:rFonts w:hint="default" w:ascii="仿宋_GB2312" w:hAnsi="仿宋_GB2312" w:eastAsia="仿宋_GB2312" w:cs="仿宋_GB2312"/>
          <w:color w:val="000000"/>
          <w:kern w:val="2"/>
          <w:sz w:val="32"/>
          <w:szCs w:val="32"/>
          <w:highlight w:val="none"/>
          <w:lang w:val="en" w:eastAsia="zh-CN" w:bidi="ar-SA"/>
        </w:rPr>
        <w:t>.</w:t>
      </w:r>
      <w:r>
        <w:rPr>
          <w:rFonts w:hint="eastAsia" w:ascii="仿宋_GB2312" w:hAnsi="仿宋_GB2312" w:eastAsia="仿宋_GB2312" w:cs="仿宋_GB2312"/>
          <w:color w:val="000000"/>
          <w:kern w:val="2"/>
          <w:sz w:val="32"/>
          <w:szCs w:val="32"/>
          <w:highlight w:val="none"/>
          <w:lang w:val="en-US" w:eastAsia="zh-CN" w:bidi="ar-SA"/>
        </w:rPr>
        <w:t>提交首次响应文件截止之日前，采购人可对已发出的比选文件进行澄清、补充或修改。澄清、补充或修改内容是比选文件的组成部分。</w:t>
      </w:r>
    </w:p>
    <w:p>
      <w:pPr>
        <w:pageBreakBefore w:val="0"/>
        <w:widowControl w:val="0"/>
        <w:numPr>
          <w:ilvl w:val="0"/>
          <w:numId w:val="0"/>
        </w:numPr>
        <w:kinsoku/>
        <w:wordWrap/>
        <w:overflowPunct/>
        <w:topLinePunct w:val="0"/>
        <w:bidi w:val="0"/>
        <w:snapToGrid/>
        <w:spacing w:line="560" w:lineRule="exact"/>
        <w:ind w:left="0" w:firstLine="640" w:firstLineChars="200"/>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val="en" w:eastAsia="zh-CN" w:bidi="ar-SA"/>
        </w:rPr>
        <w:t>供应商在</w:t>
      </w:r>
      <w:r>
        <w:rPr>
          <w:rFonts w:hint="eastAsia" w:ascii="仿宋_GB2312" w:hAnsi="仿宋_GB2312" w:eastAsia="仿宋_GB2312" w:cs="仿宋_GB2312"/>
          <w:color w:val="000000"/>
          <w:kern w:val="2"/>
          <w:sz w:val="32"/>
          <w:szCs w:val="32"/>
          <w:highlight w:val="none"/>
          <w:lang w:val="en-US" w:eastAsia="zh-CN" w:bidi="ar-SA"/>
        </w:rPr>
        <w:t>提交首次响应文件截止之日前</w:t>
      </w:r>
      <w:r>
        <w:rPr>
          <w:rFonts w:hint="eastAsia" w:ascii="仿宋_GB2312" w:hAnsi="仿宋_GB2312" w:eastAsia="仿宋_GB2312" w:cs="仿宋_GB2312"/>
          <w:kern w:val="2"/>
          <w:sz w:val="32"/>
          <w:szCs w:val="32"/>
          <w:highlight w:val="none"/>
          <w:lang w:val="en" w:eastAsia="zh-CN" w:bidi="ar-SA"/>
        </w:rPr>
        <w:t>，查看采购人是否发布有关项目更正公告。更正公告为比选文件的有效组成部分，一经发布即为视同已通知所有潜在供</w:t>
      </w:r>
      <w:r>
        <w:rPr>
          <w:rFonts w:hint="eastAsia" w:ascii="仿宋_GB2312" w:hAnsi="仿宋_GB2312" w:eastAsia="仿宋_GB2312" w:cs="仿宋_GB2312"/>
          <w:kern w:val="2"/>
          <w:sz w:val="32"/>
          <w:szCs w:val="32"/>
          <w:lang w:val="en" w:eastAsia="zh-CN" w:bidi="ar-SA"/>
        </w:rPr>
        <w:t>应商，若因未及时关注而造成的一切后果，由供应商自行承担。</w:t>
      </w:r>
    </w:p>
    <w:p>
      <w:pPr>
        <w:pStyle w:val="13"/>
        <w:pageBreakBefore w:val="0"/>
        <w:widowControl w:val="0"/>
        <w:numPr>
          <w:ilvl w:val="0"/>
          <w:numId w:val="0"/>
        </w:numPr>
        <w:kinsoku/>
        <w:wordWrap/>
        <w:overflowPunct/>
        <w:topLinePunct w:val="0"/>
        <w:autoSpaceDE w:val="0"/>
        <w:autoSpaceDN w:val="0"/>
        <w:bidi w:val="0"/>
        <w:adjustRightInd w:val="0"/>
        <w:snapToGrid/>
        <w:spacing w:line="560" w:lineRule="exact"/>
        <w:ind w:left="0"/>
        <w:jc w:val="center"/>
        <w:rPr>
          <w:rFonts w:hint="eastAsia"/>
          <w:lang w:val="en" w:eastAsia="zh-CN"/>
        </w:rPr>
      </w:pPr>
    </w:p>
    <w:p>
      <w:pPr>
        <w:pageBreakBefore w:val="0"/>
        <w:widowControl w:val="0"/>
        <w:kinsoku/>
        <w:wordWrap/>
        <w:overflowPunct/>
        <w:topLinePunct w:val="0"/>
        <w:bidi w:val="0"/>
        <w:snapToGrid/>
        <w:spacing w:line="560" w:lineRule="exact"/>
        <w:ind w:left="0"/>
        <w:jc w:val="center"/>
        <w:rPr>
          <w:rFonts w:hint="eastAsia" w:ascii="楷体_GB2312" w:hAnsi="楷体_GB2312" w:eastAsia="楷体_GB2312" w:cs="楷体_GB2312"/>
          <w:lang w:val="en-US" w:eastAsia="zh-CN"/>
        </w:rPr>
      </w:pPr>
      <w:r>
        <w:rPr>
          <w:rFonts w:hint="eastAsia" w:ascii="黑体" w:hAnsi="黑体" w:eastAsia="黑体" w:cs="黑体"/>
          <w:b w:val="0"/>
          <w:bCs/>
          <w:kern w:val="0"/>
          <w:sz w:val="32"/>
          <w:szCs w:val="32"/>
          <w:lang w:eastAsia="zh-CN"/>
        </w:rPr>
        <w:t>三、</w:t>
      </w:r>
      <w:r>
        <w:rPr>
          <w:rFonts w:hint="eastAsia" w:ascii="黑体" w:hAnsi="黑体" w:eastAsia="黑体" w:cs="黑体"/>
          <w:b w:val="0"/>
          <w:bCs/>
          <w:kern w:val="0"/>
          <w:sz w:val="32"/>
          <w:szCs w:val="32"/>
        </w:rPr>
        <w:t>响应文件</w:t>
      </w:r>
      <w:r>
        <w:rPr>
          <w:rFonts w:hint="eastAsia" w:ascii="黑体" w:hAnsi="黑体" w:eastAsia="黑体" w:cs="黑体"/>
          <w:b w:val="0"/>
          <w:bCs/>
          <w:kern w:val="0"/>
          <w:sz w:val="32"/>
          <w:szCs w:val="32"/>
          <w:lang w:eastAsia="zh-CN"/>
        </w:rPr>
        <w:t>编制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（一）注意事项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1.供应商应仔细阅读比选文件，在完全了解全部内容后，依法真实编制响应文件。如果没有按照比选文件要求提交全部资料，</w:t>
      </w:r>
      <w:r>
        <w:rPr>
          <w:rFonts w:hint="eastAsia" w:ascii="仿宋_GB2312" w:hAnsi="仿宋_GB2312" w:eastAsia="仿宋_GB2312" w:cs="仿宋_GB2312"/>
          <w:b/>
          <w:bCs/>
          <w:sz w:val="32"/>
          <w:szCs w:val="32"/>
          <w:lang w:val="en-US" w:eastAsia="zh-CN"/>
        </w:rPr>
        <w:t>将导致响应文件无效。</w:t>
      </w:r>
    </w:p>
    <w:p>
      <w:pPr>
        <w:pStyle w:val="13"/>
        <w:pageBreakBefore w:val="0"/>
        <w:widowControl w:val="0"/>
        <w:kinsoku/>
        <w:wordWrap/>
        <w:overflowPunct/>
        <w:topLinePunct w:val="0"/>
        <w:bidi w:val="0"/>
        <w:snapToGrid/>
        <w:spacing w:line="560" w:lineRule="exact"/>
        <w:ind w:left="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2.供应商参应当诚信守法、公平竞争，如有以提供虚假材料（包括但不限于虚假技术参数响应、虚假业绩、虚假证书、虚假检测报告等）、串通投标、隐瞒失信信息等谋取中标的行为，一经发现，</w:t>
      </w:r>
      <w:r>
        <w:rPr>
          <w:rFonts w:hint="eastAsia" w:ascii="仿宋_GB2312" w:hAnsi="仿宋_GB2312" w:eastAsia="仿宋_GB2312" w:cs="仿宋_GB2312"/>
          <w:b/>
          <w:bCs/>
          <w:kern w:val="2"/>
          <w:sz w:val="32"/>
          <w:szCs w:val="32"/>
          <w:lang w:val="en-US" w:eastAsia="zh-CN" w:bidi="ar-SA"/>
        </w:rPr>
        <w:t>其响应文件无效。</w:t>
      </w:r>
    </w:p>
    <w:p>
      <w:pPr>
        <w:pageBreakBefore w:val="0"/>
        <w:widowControl w:val="0"/>
        <w:kinsoku/>
        <w:wordWrap/>
        <w:overflowPunct/>
        <w:topLinePunct w:val="0"/>
        <w:bidi w:val="0"/>
        <w:snapToGrid/>
        <w:spacing w:line="560" w:lineRule="exact"/>
        <w:ind w:left="0" w:firstLine="640" w:firstLineChars="20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kern w:val="2"/>
          <w:sz w:val="32"/>
          <w:szCs w:val="32"/>
          <w:highlight w:val="none"/>
          <w:lang w:val="en-US" w:eastAsia="zh-CN" w:bidi="ar-SA"/>
        </w:rPr>
        <w:t>3.供应商应自行对服务场地周围环境进行勘察，以获取编制响应文件和签署合同所需的资料。勘察现场所发生的费用由供应商自己承担。成交后签订合同时和履约过程中，供应商不得以</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不完全了解现场情况为由，提出任何形式的增加合同外造价或索赔的要求。</w:t>
      </w:r>
    </w:p>
    <w:p>
      <w:pPr>
        <w:pageBreakBefore w:val="0"/>
        <w:widowControl w:val="0"/>
        <w:kinsoku/>
        <w:wordWrap/>
        <w:overflowPunct/>
        <w:topLinePunct w:val="0"/>
        <w:bidi w:val="0"/>
        <w:snapToGrid/>
        <w:spacing w:line="560" w:lineRule="exact"/>
        <w:ind w:left="0" w:firstLine="643" w:firstLineChars="200"/>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4.供应商应额外携带一份加盖公章的空白</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报价函，以备二次报价时使用</w:t>
      </w: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（二）响应文件组成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1.采购供应商资格承诺函（详见附件1）；</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2.有效期内营业执照复印件及证明文件（详见附件2）；</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无不良信用记录承诺函</w:t>
      </w:r>
      <w:r>
        <w:rPr>
          <w:rFonts w:hint="eastAsia" w:ascii="仿宋_GB2312" w:hAnsi="仿宋_GB2312" w:eastAsia="仿宋_GB2312" w:cs="仿宋_GB2312"/>
          <w:sz w:val="32"/>
          <w:szCs w:val="32"/>
          <w:lang w:val="en-US" w:eastAsia="zh-CN"/>
        </w:rPr>
        <w:t>（详见附件3）；</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4.中小企业声明函（详见附件4）；</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5.法定代表人身份证复印件；委托他人递交报名材料的，需提供由法定代表人签字并加盖单位公章的授权委托书（详见附件5）和经办人身份证原件、复印件;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6.相关技术、服务响应承诺（详见附件6）；</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7.报价函（详见附件7）；</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供应商认为需要提供的其它说明和资料。</w:t>
      </w:r>
      <w:r>
        <w:rPr>
          <w:rFonts w:hint="eastAsia" w:ascii="仿宋_GB2312" w:hAnsi="仿宋_GB2312" w:eastAsia="仿宋_GB2312" w:cs="仿宋_GB2312"/>
          <w:sz w:val="32"/>
          <w:szCs w:val="32"/>
          <w:lang w:val="en-US" w:eastAsia="zh-CN"/>
        </w:rPr>
        <w:t>（详见附件8）</w:t>
      </w:r>
      <w:r>
        <w:rPr>
          <w:rFonts w:hint="eastAsia" w:ascii="仿宋_GB2312" w:hAnsi="仿宋_GB2312" w:eastAsia="仿宋_GB2312" w:cs="仿宋_GB2312"/>
          <w:sz w:val="32"/>
          <w:szCs w:val="32"/>
        </w:rPr>
        <w:t xml:space="preserve"> </w:t>
      </w:r>
      <w:bookmarkStart w:id="2" w:name="_Toc22919"/>
      <w:bookmarkStart w:id="3" w:name="_Toc31748"/>
      <w:bookmarkStart w:id="4" w:name="_Toc18825"/>
      <w:bookmarkStart w:id="5" w:name="_Toc17162"/>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t>（三）</w:t>
      </w:r>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响应文件的密封和标记</w:t>
      </w:r>
    </w:p>
    <w:bookmarkEnd w:id="2"/>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6" w:name="_Toc29415"/>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1.纸质响应文件一式两份，正本1份、副本1份。响应文件必须工整、规范、统一、清晰，胶装成册、密封提交。</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2.供应商应将响应文件正本和副本分别用信封密封，并在封口处加盖骑缝公章，标明供应商名称、项目名称及“正本”或“副本”字样。</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lang w:val="en-US" w:eastAsia="zh-CN"/>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3.所有提交的材料（不仅限于附件）必须加盖公章。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b/>
          <w:bCs/>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4.响应文件不得随意涂改和增删，如有修改错漏之处，必须加盖公章。</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5.供应商未按上述要求密封、标记和加盖公章，响应文件无效。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（四）响应文件有效期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响应文件提交截止时间结束后90个日历日。</w:t>
      </w:r>
    </w:p>
    <w:p>
      <w:pPr>
        <w:pageBreakBefore w:val="0"/>
        <w:widowControl w:val="0"/>
        <w:kinsoku/>
        <w:wordWrap/>
        <w:overflowPunct/>
        <w:topLinePunct w:val="0"/>
        <w:bidi w:val="0"/>
        <w:snapToGrid/>
        <w:spacing w:line="560" w:lineRule="exact"/>
        <w:ind w:left="0"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（五）</w:t>
      </w:r>
      <w:r>
        <w:rPr>
          <w:rFonts w:hint="eastAsia" w:ascii="楷体_GB2312" w:hAnsi="楷体_GB2312" w:eastAsia="楷体_GB2312" w:cs="楷体_GB2312"/>
          <w:b w:val="0"/>
          <w:bCs/>
          <w:sz w:val="32"/>
          <w:szCs w:val="32"/>
        </w:rPr>
        <w:t>纸质版响应文件的提交</w:t>
      </w:r>
    </w:p>
    <w:p>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供应商代表（法人或者授权代表）应在</w:t>
      </w:r>
      <w:r>
        <w:rPr>
          <w:rFonts w:hint="eastAsia" w:ascii="仿宋_GB2312" w:hAnsi="仿宋_GB2312" w:eastAsia="仿宋_GB2312" w:cs="仿宋_GB2312"/>
          <w:bCs/>
          <w:sz w:val="32"/>
          <w:szCs w:val="32"/>
          <w:lang w:eastAsia="zh-CN"/>
        </w:rPr>
        <w:t>比选</w:t>
      </w:r>
      <w:r>
        <w:rPr>
          <w:rFonts w:hint="eastAsia" w:ascii="仿宋_GB2312" w:hAnsi="仿宋_GB2312" w:eastAsia="仿宋_GB2312" w:cs="仿宋_GB2312"/>
          <w:bCs/>
          <w:sz w:val="32"/>
          <w:szCs w:val="32"/>
        </w:rPr>
        <w:t>文件</w:t>
      </w:r>
      <w:r>
        <w:rPr>
          <w:rFonts w:hint="eastAsia" w:ascii="仿宋_GB2312" w:hAnsi="仿宋_GB2312" w:eastAsia="仿宋_GB2312" w:cs="仿宋_GB2312"/>
          <w:bCs/>
          <w:sz w:val="32"/>
          <w:szCs w:val="32"/>
          <w:lang w:eastAsia="zh-CN"/>
        </w:rPr>
        <w:t>规定的</w:t>
      </w:r>
      <w:r>
        <w:rPr>
          <w:rFonts w:hint="eastAsia" w:ascii="仿宋_GB2312" w:hAnsi="仿宋_GB2312" w:eastAsia="仿宋_GB2312" w:cs="仿宋_GB2312"/>
          <w:bCs/>
          <w:sz w:val="32"/>
          <w:szCs w:val="32"/>
        </w:rPr>
        <w:t>递交截止时间前递交纸质响应文件</w:t>
      </w:r>
      <w:bookmarkEnd w:id="6"/>
      <w:r>
        <w:rPr>
          <w:rFonts w:hint="eastAsia" w:ascii="仿宋_GB2312" w:hAnsi="仿宋_GB2312" w:eastAsia="仿宋_GB2312" w:cs="仿宋_GB2312"/>
          <w:bCs/>
          <w:sz w:val="32"/>
          <w:szCs w:val="32"/>
        </w:rPr>
        <w:t>。</w:t>
      </w:r>
    </w:p>
    <w:bookmarkEnd w:id="1"/>
    <w:bookmarkEnd w:id="3"/>
    <w:bookmarkEnd w:id="4"/>
    <w:bookmarkEnd w:id="5"/>
    <w:p>
      <w:pPr>
        <w:keepNext w:val="0"/>
        <w:keepLines w:val="0"/>
        <w:pageBreakBefore w:val="0"/>
        <w:widowControl w:val="0"/>
        <w:kinsoku/>
        <w:wordWrap/>
        <w:overflowPunct/>
        <w:topLinePunct w:val="0"/>
        <w:autoSpaceDE/>
        <w:autoSpaceDN/>
        <w:bidi w:val="0"/>
        <w:adjustRightInd/>
        <w:snapToGrid/>
        <w:spacing w:line="550" w:lineRule="exact"/>
        <w:ind w:left="0" w:firstLine="482" w:firstLineChars="200"/>
        <w:jc w:val="center"/>
        <w:textAlignment w:val="auto"/>
        <w:rPr>
          <w:rFonts w:hint="eastAsia" w:ascii="宋体" w:hAnsi="宋体" w:cs="宋体"/>
          <w:b/>
          <w:kern w:val="0"/>
          <w:sz w:val="24"/>
          <w:szCs w:val="24"/>
          <w:lang w:eastAsia="zh-CN"/>
        </w:rPr>
      </w:pPr>
      <w:bookmarkStart w:id="7" w:name="_Toc20887"/>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jc w:val="center"/>
        <w:textAlignment w:val="auto"/>
        <w:rPr>
          <w:rFonts w:hint="eastAsia" w:ascii="仿宋_GB2312" w:hAnsi="仿宋_GB2312" w:eastAsia="仿宋_GB2312" w:cs="仿宋_GB2312"/>
          <w:sz w:val="32"/>
          <w:szCs w:val="32"/>
        </w:rPr>
      </w:pPr>
      <w:r>
        <w:rPr>
          <w:rFonts w:hint="eastAsia" w:ascii="宋体" w:hAnsi="宋体" w:cs="宋体"/>
          <w:b/>
          <w:kern w:val="0"/>
          <w:sz w:val="32"/>
          <w:szCs w:val="32"/>
          <w:lang w:eastAsia="zh-CN"/>
        </w:rPr>
        <w:t>四、</w:t>
      </w:r>
      <w:bookmarkStart w:id="8" w:name="_Toc16969"/>
      <w:bookmarkStart w:id="9" w:name="（六）评审及异常情况处理"/>
      <w:bookmarkStart w:id="10" w:name="_Toc22225"/>
      <w:r>
        <w:rPr>
          <w:rFonts w:hint="eastAsia" w:ascii="宋体" w:hAnsi="宋体" w:eastAsia="宋体" w:cs="宋体"/>
          <w:b/>
          <w:kern w:val="0"/>
          <w:sz w:val="32"/>
          <w:szCs w:val="32"/>
          <w:lang w:eastAsia="zh-CN"/>
        </w:rPr>
        <w:t>评审及异常情况处理</w:t>
      </w:r>
      <w:bookmarkEnd w:id="8"/>
      <w:bookmarkEnd w:id="9"/>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比选</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人员是按规定组成的三人或三人以上的</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rPr>
        <w:t>选</w:t>
      </w:r>
      <w:r>
        <w:rPr>
          <w:rFonts w:hint="eastAsia" w:ascii="仿宋_GB2312" w:hAnsi="仿宋_GB2312" w:eastAsia="仿宋_GB2312" w:cs="仿宋_GB2312"/>
          <w:sz w:val="32"/>
          <w:szCs w:val="32"/>
          <w:lang w:eastAsia="zh-CN"/>
        </w:rPr>
        <w:t>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审</w:t>
      </w:r>
      <w:r>
        <w:rPr>
          <w:rFonts w:hint="eastAsia" w:ascii="仿宋_GB2312" w:hAnsi="仿宋_GB2312" w:eastAsia="仿宋_GB2312" w:cs="仿宋_GB2312"/>
          <w:color w:val="000000" w:themeColor="text1"/>
          <w:sz w:val="32"/>
          <w:szCs w:val="32"/>
          <w:highlight w:val="none"/>
          <w14:textFill>
            <w14:solidFill>
              <w14:schemeClr w14:val="tx1"/>
            </w14:solidFill>
          </w14:textFill>
        </w:rPr>
        <w:t>小组。</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比选采用最低价法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，由评审小组根据符合采购需求且报价最低的原则，按照报价由低到高排序提出成交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候选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人。</w:t>
      </w:r>
      <w:bookmarkStart w:id="11" w:name="_Toc9855"/>
      <w:bookmarkStart w:id="12" w:name="_Toc1437"/>
      <w:bookmarkStart w:id="13" w:name="_Toc6912"/>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若报价最低的供应商数量大于或等于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2家的，则最低报价相同的供应商，</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当场重新填写加盖公章的报价函，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二次报价金额不得高于前一次报价，如二次报价仍然相同，则采取抽签的方式确认成交候选人。</w:t>
      </w:r>
      <w:bookmarkEnd w:id="11"/>
      <w:bookmarkEnd w:id="12"/>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（三）比选时出现以下情况之一的，将</w:t>
      </w:r>
      <w:r>
        <w:rPr>
          <w:rFonts w:hint="eastAsia" w:ascii="仿宋_GB2312" w:hAnsi="仿宋_GB2312" w:eastAsia="仿宋_GB2312" w:cs="仿宋_GB2312"/>
          <w:b/>
          <w:bCs/>
          <w:color w:val="000000" w:themeColor="text1"/>
          <w:sz w:val="32"/>
          <w:szCs w:val="32"/>
          <w:highlight w:val="none"/>
          <w:lang w:val="en" w:eastAsia="zh-CN"/>
          <w14:textFill>
            <w14:solidFill>
              <w14:schemeClr w14:val="tx1"/>
            </w14:solidFill>
          </w14:textFill>
        </w:rPr>
        <w:t>予以废标</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符合专业条件的供应商或者对比选文件作实质性响应的供应商不足三家的；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eastAsia="zh-CN"/>
        </w:rPr>
        <w:t>供应商的报价均超过采购预算，且采购人不能支付的；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 w:eastAsia="zh-CN"/>
        </w:rPr>
        <w:t>经过比选，供应商所提供的服务仍无法满足比选文件实质性要求、影响工作的；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 w:eastAsia="zh-CN"/>
        </w:rPr>
        <w:t>出现影响采购公正的违法、违规行为的；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 w:eastAsia="zh-CN"/>
        </w:rPr>
        <w:t>因重大变故，采购任务取消的。</w:t>
      </w:r>
    </w:p>
    <w:p>
      <w:pPr>
        <w:pStyle w:val="2"/>
        <w:pageBreakBefore w:val="0"/>
        <w:widowControl w:val="0"/>
        <w:kinsoku/>
        <w:wordWrap/>
        <w:overflowPunct/>
        <w:topLinePunct w:val="0"/>
        <w:autoSpaceDE/>
        <w:autoSpaceDN/>
        <w:bidi w:val="0"/>
        <w:snapToGrid/>
        <w:spacing w:after="0" w:line="560" w:lineRule="exact"/>
        <w:ind w:firstLine="640" w:firstLineChars="200"/>
        <w:rPr>
          <w:rFonts w:hint="eastAsia"/>
          <w:lang w:val="en" w:eastAsia="zh-CN"/>
        </w:rPr>
      </w:pPr>
      <w:r>
        <w:rPr>
          <w:rFonts w:hint="eastAsia" w:ascii="仿宋_GB2312" w:hAnsi="仿宋_GB2312" w:eastAsia="仿宋_GB2312" w:cs="仿宋_GB2312"/>
          <w:sz w:val="32"/>
          <w:szCs w:val="32"/>
          <w:lang w:val="en" w:eastAsia="zh-CN"/>
        </w:rPr>
        <w:t>（四）最后报价是供应商响应文件的有效组成部分。如果供应商的最后报价明显低于其他最后报价，使得其最后报价有可能影响商品或服务平时或不能诚信履约的，供应商应当按照评审小组要求，在规定时间内做出书面说明，必要时提交相关证明材料；供应商不能合理说明其报价合理性的，评审小组可以做无效响应和无效报价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（五）重新组织比选，采购人将通过福州市交通运输局官网进行公告。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（六）项目在一次挂网招标流标的前提下，二次及以上挂网招标，</w:t>
      </w:r>
      <w:bookmarkStart w:id="14" w:name="_Toc18914"/>
      <w:bookmarkStart w:id="15" w:name="（七）报价响应及答疑"/>
      <w:bookmarkStart w:id="16" w:name="_Toc31134"/>
      <w:r>
        <w:rPr>
          <w:rFonts w:hint="eastAsia" w:ascii="仿宋_GB2312" w:hAnsi="仿宋_GB2312" w:eastAsia="仿宋_GB2312" w:cs="仿宋_GB2312"/>
          <w:sz w:val="32"/>
          <w:szCs w:val="32"/>
          <w:lang w:val="en" w:eastAsia="zh-CN"/>
        </w:rPr>
        <w:t>符合专业条件的供应商或</w:t>
      </w:r>
      <w:r>
        <w:rPr>
          <w:rFonts w:hint="eastAsia" w:ascii="仿宋_GB2312" w:hAnsi="仿宋_GB2312" w:eastAsia="仿宋_GB2312" w:cs="仿宋_GB2312"/>
          <w:sz w:val="32"/>
          <w:szCs w:val="32"/>
          <w:highlight w:val="none"/>
          <w:lang w:val="en" w:eastAsia="zh-CN"/>
        </w:rPr>
        <w:t>者对比选文件作</w:t>
      </w:r>
      <w:r>
        <w:rPr>
          <w:rFonts w:hint="eastAsia" w:ascii="仿宋_GB2312" w:hAnsi="仿宋_GB2312" w:eastAsia="仿宋_GB2312" w:cs="仿宋_GB2312"/>
          <w:sz w:val="32"/>
          <w:szCs w:val="32"/>
          <w:lang w:val="en" w:eastAsia="zh-CN"/>
        </w:rPr>
        <w:t>实质性响应</w:t>
      </w:r>
      <w:bookmarkStart w:id="38" w:name="_GoBack"/>
      <w:bookmarkEnd w:id="38"/>
      <w:r>
        <w:rPr>
          <w:rFonts w:hint="eastAsia" w:ascii="仿宋_GB2312" w:hAnsi="仿宋_GB2312" w:eastAsia="仿宋_GB2312" w:cs="仿宋_GB2312"/>
          <w:sz w:val="32"/>
          <w:szCs w:val="32"/>
          <w:lang w:val="en" w:eastAsia="zh-CN"/>
        </w:rPr>
        <w:t>的供应商具有2家，可进行比选评审。</w:t>
      </w:r>
    </w:p>
    <w:p>
      <w:pPr>
        <w:pStyle w:val="12"/>
        <w:pageBreakBefore w:val="0"/>
        <w:widowControl w:val="0"/>
        <w:kinsoku/>
        <w:wordWrap/>
        <w:overflowPunct/>
        <w:topLinePunct w:val="0"/>
        <w:autoSpaceDE/>
        <w:autoSpaceDN/>
        <w:bidi w:val="0"/>
        <w:snapToGrid/>
        <w:spacing w:after="0" w:line="560" w:lineRule="exact"/>
        <w:rPr>
          <w:rFonts w:hint="eastAsia"/>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五、确定成交供应商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评审结束后2个工作日内，在福州市交通运输局网站上公示，公示期为1个工作日。在公示期内无异议的，确定排序第一的供应商为成交人，发出成</w:t>
      </w:r>
      <w:r>
        <w:rPr>
          <w:rFonts w:hint="eastAsia" w:ascii="仿宋_GB2312" w:hAnsi="仿宋_GB2312" w:eastAsia="仿宋_GB2312" w:cs="仿宋_GB2312"/>
          <w:color w:val="auto"/>
          <w:sz w:val="32"/>
          <w:szCs w:val="32"/>
          <w:lang w:val="en-US" w:eastAsia="zh-CN"/>
        </w:rPr>
        <w:t>交通知书</w:t>
      </w:r>
      <w:r>
        <w:rPr>
          <w:rFonts w:hint="eastAsia" w:ascii="仿宋_GB2312" w:hAnsi="仿宋_GB2312" w:eastAsia="仿宋_GB2312" w:cs="仿宋_GB2312"/>
          <w:color w:val="auto"/>
          <w:sz w:val="32"/>
          <w:szCs w:val="32"/>
          <w:lang w:eastAsia="zh-CN"/>
        </w:rPr>
        <w:t>。</w:t>
      </w:r>
    </w:p>
    <w:bookmarkEnd w:id="14"/>
    <w:bookmarkEnd w:id="15"/>
    <w:bookmarkEnd w:id="16"/>
    <w:p>
      <w:pPr>
        <w:keepNext/>
        <w:keepLines/>
        <w:pageBreakBefore w:val="0"/>
        <w:widowControl w:val="0"/>
        <w:kinsoku/>
        <w:wordWrap/>
        <w:overflowPunct/>
        <w:topLinePunct w:val="0"/>
        <w:autoSpaceDE/>
        <w:autoSpaceDN/>
        <w:bidi w:val="0"/>
        <w:adjustRightInd w:val="0"/>
        <w:snapToGrid/>
        <w:spacing w:line="560" w:lineRule="exact"/>
        <w:ind w:left="0"/>
        <w:jc w:val="center"/>
        <w:textAlignment w:val="baseline"/>
        <w:outlineLvl w:val="1"/>
        <w:rPr>
          <w:rFonts w:hint="eastAsia" w:ascii="宋体" w:hAnsi="宋体" w:cs="宋体"/>
          <w:b/>
          <w:kern w:val="0"/>
          <w:sz w:val="24"/>
          <w:szCs w:val="24"/>
        </w:rPr>
      </w:pPr>
      <w:bookmarkStart w:id="17" w:name="_Toc28647"/>
      <w:bookmarkStart w:id="18" w:name="_Toc839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六、合同的签订</w:t>
      </w:r>
      <w:bookmarkEnd w:id="17"/>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1.采购人与成交供应商应在成交通知书发出之日起30日内，签订采购合同。比选文件、成交供应商的响应文件及澄清文件等，均作为合同的附件。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2.成交供应商因不可抗力或者自身原因不能在规定的时间内与采购人签订采购合同，采购人可以与排在成交供应商后第一位的候选供应商签订采购合同，以此类推或重新组织采购。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bookmarkStart w:id="19" w:name="_Toc29355"/>
      <w:bookmarkStart w:id="20" w:name="_Toc24748"/>
      <w:r>
        <w:rPr>
          <w:rFonts w:hint="eastAsia" w:ascii="黑体" w:hAnsi="黑体" w:eastAsia="黑体" w:cs="黑体"/>
          <w:sz w:val="32"/>
          <w:szCs w:val="32"/>
          <w:lang w:val="en-US" w:eastAsia="zh-CN"/>
        </w:rPr>
        <w:t>七、质疑</w:t>
      </w:r>
      <w:bookmarkEnd w:id="19"/>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（一）质疑人认为中标结果使自己的权益受到损害的，可以向采购人提出质疑。质疑实行实名制，应当有具体的事项及根据，不得进行虚假、恶意质疑，扰乱比选活动的正常工作秩序。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（二）对中标结果的质疑，应在中标结果公布之日起五个工作日内提出。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（三）质疑材料应当包括以下内容：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1.质疑人的名称、地址、有效联系方式；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2.项目名称、包别号（如有）；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3.被质疑人名称；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4.具体的质疑事项、基本事实及必要的证明材料；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5.明确的请求及主张；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6.提起质疑的日期。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质疑人为法人或者其他组织的，应当由法定代表人或其委托代理人（需有委托授权书）签字并加盖公章。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质疑人需要修改、补充质疑材料的，应当在质疑期内提交修改或补充材料。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（四）有下列情形之一的，</w:t>
      </w:r>
      <w:r>
        <w:rPr>
          <w:rFonts w:hint="eastAsia" w:ascii="仿宋_GB2312" w:hAnsi="仿宋_GB2312" w:eastAsia="仿宋_GB2312" w:cs="仿宋_GB2312"/>
          <w:b/>
          <w:bCs/>
          <w:sz w:val="32"/>
          <w:szCs w:val="32"/>
          <w:lang w:val="en-US" w:eastAsia="zh-CN"/>
        </w:rPr>
        <w:t>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1.提起质疑的主体不是参与该采购项目活动的供应商；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2.提起质疑的时间超过规定时限的；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3.质疑材料不完整的；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4.质疑事项含有主观猜测等内容且未提供有效线索、难以查证的；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5.对其他供应商的响应文件详细内容质疑，无法提供合法来源渠道的；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6.质疑事项已进入投诉处理、行政复议或行政诉讼程序的。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（五）经审查符合质疑条件的，自收到质疑之日起即为受理。采购人将在质疑受理后五个工作日内作出答复或相关处理决定，并以书面形式通知质疑人，答复的内容不得涉及商业秘密。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（六）质疑人在答复期满前撤回质疑的，应由法定代表人或授权代表人签字确认，即终止质疑处理程序。质疑人不得以同一理由再次提出质疑。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（七）质疑人对质疑答复不满意或采购人未在规定时间内做出答复的，质疑人可在答复期届满之日起十五个工作日内提起投诉。</w:t>
      </w:r>
    </w:p>
    <w:p>
      <w:pPr>
        <w:pStyle w:val="2"/>
        <w:pageBreakBefore w:val="0"/>
        <w:widowControl w:val="0"/>
        <w:kinsoku/>
        <w:wordWrap/>
        <w:overflowPunct/>
        <w:topLinePunct w:val="0"/>
        <w:bidi w:val="0"/>
        <w:snapToGrid/>
        <w:spacing w:after="0" w:line="560" w:lineRule="exact"/>
        <w:ind w:left="0"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（八）投诉应有明确的请求和必要的证明材料，投诉事项不得超出已质疑事项的范围。</w:t>
      </w:r>
    </w:p>
    <w:p>
      <w:pPr>
        <w:pageBreakBefore w:val="0"/>
        <w:widowControl w:val="0"/>
        <w:kinsoku/>
        <w:wordWrap/>
        <w:overflowPunct/>
        <w:topLinePunct w:val="0"/>
        <w:bidi w:val="0"/>
        <w:snapToGrid/>
        <w:spacing w:line="560" w:lineRule="exact"/>
        <w:ind w:left="0" w:firstLine="640"/>
        <w:rPr>
          <w:rFonts w:hint="default"/>
          <w:lang w:val="en-US" w:eastAsia="zh-CN"/>
        </w:rPr>
      </w:pPr>
    </w:p>
    <w:p>
      <w:pPr>
        <w:pStyle w:val="2"/>
        <w:pageBreakBefore w:val="0"/>
        <w:widowControl w:val="0"/>
        <w:kinsoku/>
        <w:wordWrap/>
        <w:overflowPunct/>
        <w:topLinePunct w:val="0"/>
        <w:bidi w:val="0"/>
        <w:snapToGrid/>
        <w:spacing w:after="0" w:line="560" w:lineRule="exact"/>
        <w:ind w:left="0"/>
        <w:rPr>
          <w:rFonts w:hint="default"/>
          <w:lang w:val="en-US" w:eastAsia="zh-CN"/>
        </w:rPr>
      </w:pPr>
    </w:p>
    <w:p>
      <w:pPr>
        <w:pStyle w:val="4"/>
        <w:pageBreakBefore w:val="0"/>
        <w:widowControl w:val="0"/>
        <w:kinsoku/>
        <w:wordWrap/>
        <w:overflowPunct/>
        <w:topLinePunct w:val="0"/>
        <w:bidi w:val="0"/>
        <w:snapToGrid/>
        <w:spacing w:before="0" w:after="0" w:line="560" w:lineRule="exact"/>
        <w:ind w:left="0" w:firstLine="562"/>
        <w:jc w:val="center"/>
        <w:rPr>
          <w:rFonts w:hint="eastAsia" w:ascii="宋体" w:hAnsi="宋体" w:eastAsia="宋体" w:cs="宋体"/>
          <w:color w:val="000000" w:themeColor="text1"/>
          <w:sz w:val="44"/>
          <w:szCs w:val="44"/>
          <w:lang w:eastAsia="zh-CN"/>
          <w14:textFill>
            <w14:solidFill>
              <w14:schemeClr w14:val="tx1"/>
            </w14:solidFill>
          </w14:textFill>
        </w:rPr>
      </w:pPr>
      <w:bookmarkStart w:id="21" w:name="_Toc13399"/>
      <w:r>
        <w:rPr>
          <w:rFonts w:hint="eastAsia" w:ascii="宋体" w:hAnsi="宋体" w:eastAsia="宋体" w:cs="宋体"/>
          <w:color w:val="000000" w:themeColor="text1"/>
          <w:sz w:val="44"/>
          <w:szCs w:val="44"/>
          <w:lang w:eastAsia="zh-CN"/>
          <w14:textFill>
            <w14:solidFill>
              <w14:schemeClr w14:val="tx1"/>
            </w14:solidFill>
          </w14:textFill>
        </w:rPr>
        <w:t>第三部分</w:t>
      </w:r>
      <w:r>
        <w:rPr>
          <w:rFonts w:hint="eastAsia" w:ascii="宋体" w:hAnsi="宋体" w:eastAsia="宋体" w:cs="宋体"/>
          <w:color w:val="000000" w:themeColor="text1"/>
          <w:sz w:val="44"/>
          <w:szCs w:val="44"/>
          <w:lang w:val="en-US" w:eastAsia="zh-CN"/>
          <w14:textFill>
            <w14:solidFill>
              <w14:schemeClr w14:val="tx1"/>
            </w14:solidFill>
          </w14:textFill>
        </w:rPr>
        <w:t xml:space="preserve">  </w:t>
      </w:r>
      <w:r>
        <w:rPr>
          <w:rFonts w:hint="eastAsia" w:ascii="宋体" w:hAnsi="宋体" w:eastAsia="宋体" w:cs="宋体"/>
          <w:color w:val="000000" w:themeColor="text1"/>
          <w:sz w:val="44"/>
          <w:szCs w:val="44"/>
          <w:lang w:eastAsia="zh-CN"/>
          <w14:textFill>
            <w14:solidFill>
              <w14:schemeClr w14:val="tx1"/>
            </w14:solidFill>
          </w14:textFill>
        </w:rPr>
        <w:t>采购内容及要求</w:t>
      </w:r>
    </w:p>
    <w:p>
      <w:pPr>
        <w:pageBreakBefore w:val="0"/>
        <w:widowControl w:val="0"/>
        <w:kinsoku/>
        <w:wordWrap/>
        <w:overflowPunct/>
        <w:topLinePunct w:val="0"/>
        <w:bidi w:val="0"/>
        <w:snapToGrid/>
        <w:spacing w:line="560" w:lineRule="exact"/>
        <w:ind w:left="0" w:firstLine="600" w:firstLineChars="200"/>
        <w:jc w:val="both"/>
        <w:rPr>
          <w:rFonts w:hint="eastAsia" w:ascii="黑体" w:hAnsi="黑体" w:eastAsia="黑体" w:cs="黑体"/>
          <w:sz w:val="30"/>
          <w:szCs w:val="30"/>
          <w:lang w:eastAsia="zh-CN"/>
        </w:rPr>
      </w:pPr>
      <w:r>
        <w:rPr>
          <w:rFonts w:hint="eastAsia" w:ascii="黑体" w:hAnsi="黑体" w:eastAsia="黑体" w:cs="黑体"/>
          <w:sz w:val="30"/>
          <w:szCs w:val="30"/>
          <w:lang w:eastAsia="zh-CN"/>
        </w:rPr>
        <w:t>一、采购内容</w:t>
      </w:r>
    </w:p>
    <w:p>
      <w:pPr>
        <w:pStyle w:val="2"/>
        <w:pageBreakBefore w:val="0"/>
        <w:widowControl w:val="0"/>
        <w:kinsoku/>
        <w:wordWrap/>
        <w:overflowPunct/>
        <w:topLinePunct w:val="0"/>
        <w:bidi w:val="0"/>
        <w:snapToGrid/>
        <w:spacing w:after="0" w:line="560" w:lineRule="exact"/>
        <w:ind w:left="0" w:firstLine="640" w:firstLineChars="200"/>
        <w:rPr>
          <w:rFonts w:hint="eastAsia"/>
          <w:lang w:eastAsia="zh-CN"/>
        </w:rPr>
      </w:pPr>
      <w:r>
        <w:rPr>
          <w:rFonts w:hint="eastAsia" w:ascii="仿宋_GB2312" w:hAnsi="仿宋_GB2312" w:eastAsia="仿宋_GB2312" w:cs="仿宋_GB2312"/>
          <w:sz w:val="32"/>
          <w:szCs w:val="32"/>
          <w:lang w:val="en-US" w:eastAsia="zh-CN"/>
        </w:rPr>
        <w:t>花岛、单品绿植若干，如下表：</w:t>
      </w:r>
    </w:p>
    <w:tbl>
      <w:tblPr>
        <w:tblStyle w:val="14"/>
        <w:tblW w:w="83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6" w:type="dxa"/>
          <w:left w:w="108" w:type="dxa"/>
          <w:bottom w:w="46" w:type="dxa"/>
          <w:right w:w="108" w:type="dxa"/>
        </w:tblCellMar>
      </w:tblPr>
      <w:tblGrid>
        <w:gridCol w:w="1020"/>
        <w:gridCol w:w="2863"/>
        <w:gridCol w:w="1017"/>
        <w:gridCol w:w="3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6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2863"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类别</w:t>
            </w:r>
          </w:p>
        </w:tc>
        <w:tc>
          <w:tcPr>
            <w:tcW w:w="1017"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346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600" w:hRule="atLeast"/>
          <w:jc w:val="center"/>
        </w:trPr>
        <w:tc>
          <w:tcPr>
            <w:tcW w:w="1020"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000000"/>
                <w:sz w:val="24"/>
                <w:szCs w:val="24"/>
                <w:u w:val="none"/>
                <w:lang w:val="en"/>
              </w:rPr>
            </w:pPr>
            <w:r>
              <w:rPr>
                <w:rFonts w:hint="eastAsia" w:ascii="仿宋_GB2312" w:hAnsi="仿宋_GB2312" w:eastAsia="仿宋_GB2312" w:cs="仿宋_GB2312"/>
                <w:kern w:val="2"/>
                <w:sz w:val="24"/>
                <w:szCs w:val="24"/>
                <w:lang w:val="en-US" w:eastAsia="zh-CN" w:bidi="zh-CN"/>
              </w:rPr>
              <w:t>5m</w:t>
            </w:r>
            <w:r>
              <w:rPr>
                <w:rFonts w:hint="eastAsia" w:ascii="仿宋_GB2312" w:hAnsi="仿宋_GB2312" w:eastAsia="仿宋_GB2312" w:cs="仿宋_GB2312"/>
                <w:kern w:val="2"/>
                <w:sz w:val="24"/>
                <w:szCs w:val="24"/>
                <w:vertAlign w:val="superscript"/>
                <w:lang w:val="en-US" w:eastAsia="zh-CN" w:bidi="zh-CN"/>
              </w:rPr>
              <w:t>2</w:t>
            </w:r>
            <w:r>
              <w:rPr>
                <w:rFonts w:hint="eastAsia" w:ascii="仿宋_GB2312" w:hAnsi="仿宋_GB2312" w:eastAsia="仿宋_GB2312" w:cs="仿宋_GB2312"/>
                <w:kern w:val="2"/>
                <w:sz w:val="24"/>
                <w:szCs w:val="24"/>
                <w:vertAlign w:val="baseline"/>
                <w:lang w:val="en-US" w:eastAsia="zh-CN" w:bidi="zh-CN"/>
              </w:rPr>
              <w:t>定制化设计花岛景观</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4组</w:t>
            </w:r>
          </w:p>
        </w:tc>
        <w:tc>
          <w:tcPr>
            <w:tcW w:w="3464"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不小于0.9</w:t>
            </w:r>
            <w:r>
              <w:rPr>
                <w:rFonts w:hint="default" w:ascii="仿宋_GB2312" w:hAnsi="仿宋_GB2312" w:eastAsia="仿宋_GB2312" w:cs="仿宋_GB2312"/>
                <w:i w:val="0"/>
                <w:iCs w:val="0"/>
                <w:color w:val="000000"/>
                <w:kern w:val="0"/>
                <w:sz w:val="24"/>
                <w:szCs w:val="24"/>
                <w:u w:val="none"/>
                <w:lang w:val="en" w:eastAsia="zh-CN" w:bidi="ar"/>
              </w:rPr>
              <w:t>m</w:t>
            </w:r>
            <w:r>
              <w:rPr>
                <w:rFonts w:hint="eastAsia" w:ascii="仿宋_GB2312" w:hAnsi="仿宋_GB2312" w:eastAsia="仿宋_GB2312" w:cs="仿宋_GB2312"/>
                <w:i w:val="0"/>
                <w:iCs w:val="0"/>
                <w:color w:val="000000"/>
                <w:kern w:val="0"/>
                <w:sz w:val="24"/>
                <w:szCs w:val="24"/>
                <w:u w:val="none"/>
                <w:lang w:val="en-US" w:eastAsia="zh-CN" w:bidi="ar"/>
              </w:rPr>
              <w:t>规格的绿植12盆、不小于0.6</w:t>
            </w:r>
            <w:r>
              <w:rPr>
                <w:rFonts w:hint="default" w:ascii="仿宋_GB2312" w:hAnsi="仿宋_GB2312" w:eastAsia="仿宋_GB2312" w:cs="仿宋_GB2312"/>
                <w:i w:val="0"/>
                <w:iCs w:val="0"/>
                <w:color w:val="000000"/>
                <w:kern w:val="0"/>
                <w:sz w:val="24"/>
                <w:szCs w:val="24"/>
                <w:u w:val="none"/>
                <w:lang w:val="en" w:eastAsia="zh-CN" w:bidi="ar"/>
              </w:rPr>
              <w:t>m</w:t>
            </w:r>
            <w:r>
              <w:rPr>
                <w:rFonts w:hint="eastAsia" w:ascii="仿宋_GB2312" w:hAnsi="仿宋_GB2312" w:eastAsia="仿宋_GB2312" w:cs="仿宋_GB2312"/>
                <w:i w:val="0"/>
                <w:iCs w:val="0"/>
                <w:color w:val="000000"/>
                <w:kern w:val="0"/>
                <w:sz w:val="24"/>
                <w:szCs w:val="24"/>
                <w:u w:val="none"/>
                <w:lang w:val="en-US" w:eastAsia="zh-CN" w:bidi="ar"/>
              </w:rPr>
              <w:t>规格的绿植15盆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612" w:hRule="atLeast"/>
          <w:jc w:val="center"/>
        </w:trPr>
        <w:tc>
          <w:tcPr>
            <w:tcW w:w="1020"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4m</w:t>
            </w:r>
            <w:r>
              <w:rPr>
                <w:rFonts w:hint="eastAsia" w:ascii="仿宋_GB2312" w:hAnsi="仿宋_GB2312" w:eastAsia="仿宋_GB2312" w:cs="仿宋_GB2312"/>
                <w:kern w:val="2"/>
                <w:sz w:val="24"/>
                <w:szCs w:val="24"/>
                <w:vertAlign w:val="superscript"/>
                <w:lang w:val="en-US" w:eastAsia="zh-CN" w:bidi="zh-CN"/>
              </w:rPr>
              <w:t>2</w:t>
            </w:r>
            <w:r>
              <w:rPr>
                <w:rFonts w:hint="eastAsia" w:ascii="仿宋_GB2312" w:hAnsi="仿宋_GB2312" w:eastAsia="仿宋_GB2312" w:cs="仿宋_GB2312"/>
                <w:kern w:val="2"/>
                <w:sz w:val="24"/>
                <w:szCs w:val="24"/>
                <w:vertAlign w:val="baseline"/>
                <w:lang w:val="en-US" w:eastAsia="zh-CN" w:bidi="zh-CN"/>
              </w:rPr>
              <w:t>定制化设计花岛景观</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2组</w:t>
            </w:r>
          </w:p>
        </w:tc>
        <w:tc>
          <w:tcPr>
            <w:tcW w:w="3464"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不小于0.9</w:t>
            </w:r>
            <w:r>
              <w:rPr>
                <w:rFonts w:hint="default" w:ascii="仿宋_GB2312" w:hAnsi="仿宋_GB2312" w:eastAsia="仿宋_GB2312" w:cs="仿宋_GB2312"/>
                <w:i w:val="0"/>
                <w:iCs w:val="0"/>
                <w:color w:val="000000"/>
                <w:kern w:val="0"/>
                <w:sz w:val="24"/>
                <w:szCs w:val="24"/>
                <w:u w:val="none"/>
                <w:lang w:val="en" w:eastAsia="zh-CN" w:bidi="ar"/>
              </w:rPr>
              <w:t>m</w:t>
            </w:r>
            <w:r>
              <w:rPr>
                <w:rFonts w:hint="eastAsia" w:ascii="仿宋_GB2312" w:hAnsi="仿宋_GB2312" w:eastAsia="仿宋_GB2312" w:cs="仿宋_GB2312"/>
                <w:i w:val="0"/>
                <w:iCs w:val="0"/>
                <w:color w:val="000000"/>
                <w:kern w:val="0"/>
                <w:sz w:val="24"/>
                <w:szCs w:val="24"/>
                <w:u w:val="none"/>
                <w:lang w:val="en-US" w:eastAsia="zh-CN" w:bidi="ar"/>
              </w:rPr>
              <w:t>规格的绿植10盆、不小于0.6</w:t>
            </w:r>
            <w:r>
              <w:rPr>
                <w:rFonts w:hint="default" w:ascii="仿宋_GB2312" w:hAnsi="仿宋_GB2312" w:eastAsia="仿宋_GB2312" w:cs="仿宋_GB2312"/>
                <w:i w:val="0"/>
                <w:iCs w:val="0"/>
                <w:color w:val="000000"/>
                <w:kern w:val="0"/>
                <w:sz w:val="24"/>
                <w:szCs w:val="24"/>
                <w:u w:val="none"/>
                <w:lang w:val="en" w:eastAsia="zh-CN" w:bidi="ar"/>
              </w:rPr>
              <w:t>m</w:t>
            </w:r>
            <w:r>
              <w:rPr>
                <w:rFonts w:hint="eastAsia" w:ascii="仿宋_GB2312" w:hAnsi="仿宋_GB2312" w:eastAsia="仿宋_GB2312" w:cs="仿宋_GB2312"/>
                <w:i w:val="0"/>
                <w:iCs w:val="0"/>
                <w:color w:val="000000"/>
                <w:kern w:val="0"/>
                <w:sz w:val="24"/>
                <w:szCs w:val="24"/>
                <w:u w:val="none"/>
                <w:lang w:val="en-US" w:eastAsia="zh-CN" w:bidi="ar"/>
              </w:rPr>
              <w:t>规格的绿植12盆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600" w:hRule="atLeast"/>
          <w:jc w:val="center"/>
        </w:trPr>
        <w:tc>
          <w:tcPr>
            <w:tcW w:w="1020"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2m</w:t>
            </w:r>
            <w:r>
              <w:rPr>
                <w:rFonts w:hint="eastAsia" w:ascii="仿宋_GB2312" w:hAnsi="仿宋_GB2312" w:eastAsia="仿宋_GB2312" w:cs="仿宋_GB2312"/>
                <w:kern w:val="2"/>
                <w:sz w:val="24"/>
                <w:szCs w:val="24"/>
                <w:vertAlign w:val="superscript"/>
                <w:lang w:val="en-US" w:eastAsia="zh-CN" w:bidi="zh-CN"/>
              </w:rPr>
              <w:t>2</w:t>
            </w:r>
            <w:r>
              <w:rPr>
                <w:rFonts w:hint="eastAsia" w:ascii="仿宋_GB2312" w:hAnsi="仿宋_GB2312" w:eastAsia="仿宋_GB2312" w:cs="仿宋_GB2312"/>
                <w:kern w:val="2"/>
                <w:sz w:val="24"/>
                <w:szCs w:val="24"/>
                <w:vertAlign w:val="baseline"/>
                <w:lang w:val="en-US" w:eastAsia="zh-CN" w:bidi="zh-CN"/>
              </w:rPr>
              <w:t>定制化设计花岛景观</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6组</w:t>
            </w:r>
          </w:p>
        </w:tc>
        <w:tc>
          <w:tcPr>
            <w:tcW w:w="3464"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0.6-0.8m</w:t>
            </w:r>
            <w:r>
              <w:rPr>
                <w:rFonts w:hint="eastAsia" w:ascii="仿宋_GB2312" w:hAnsi="仿宋_GB2312" w:eastAsia="仿宋_GB2312" w:cs="仿宋_GB2312"/>
                <w:i w:val="0"/>
                <w:iCs w:val="0"/>
                <w:color w:val="000000"/>
                <w:sz w:val="24"/>
                <w:szCs w:val="24"/>
                <w:u w:val="none"/>
                <w:lang w:eastAsia="zh-CN"/>
              </w:rPr>
              <w:t>、</w:t>
            </w:r>
            <w:r>
              <w:rPr>
                <w:rFonts w:hint="eastAsia" w:ascii="仿宋_GB2312" w:hAnsi="仿宋_GB2312" w:eastAsia="仿宋_GB2312" w:cs="仿宋_GB2312"/>
                <w:i w:val="0"/>
                <w:iCs w:val="0"/>
                <w:color w:val="000000"/>
                <w:sz w:val="24"/>
                <w:szCs w:val="24"/>
                <w:u w:val="none"/>
                <w:lang w:val="en-US" w:eastAsia="zh-CN"/>
              </w:rPr>
              <w:t>0.9-1.2</w:t>
            </w:r>
            <w:r>
              <w:rPr>
                <w:rFonts w:hint="default" w:ascii="仿宋_GB2312" w:hAnsi="仿宋_GB2312" w:eastAsia="仿宋_GB2312" w:cs="仿宋_GB2312"/>
                <w:i w:val="0"/>
                <w:iCs w:val="0"/>
                <w:color w:val="000000"/>
                <w:sz w:val="24"/>
                <w:szCs w:val="24"/>
                <w:u w:val="none"/>
                <w:lang w:val="en" w:eastAsia="zh-CN"/>
              </w:rPr>
              <w:t>m</w:t>
            </w:r>
            <w:r>
              <w:rPr>
                <w:rFonts w:hint="eastAsia" w:ascii="仿宋_GB2312" w:hAnsi="仿宋_GB2312" w:eastAsia="仿宋_GB2312" w:cs="仿宋_GB2312"/>
                <w:i w:val="0"/>
                <w:iCs w:val="0"/>
                <w:color w:val="000000"/>
                <w:sz w:val="24"/>
                <w:szCs w:val="24"/>
                <w:u w:val="none"/>
                <w:lang w:val="en" w:eastAsia="zh-CN"/>
              </w:rPr>
              <w:t>、</w:t>
            </w:r>
            <w:r>
              <w:rPr>
                <w:rFonts w:hint="eastAsia" w:ascii="仿宋_GB2312" w:hAnsi="仿宋_GB2312" w:eastAsia="仿宋_GB2312" w:cs="仿宋_GB2312"/>
                <w:i w:val="0"/>
                <w:iCs w:val="0"/>
                <w:color w:val="000000"/>
                <w:sz w:val="24"/>
                <w:szCs w:val="24"/>
                <w:u w:val="none"/>
              </w:rPr>
              <w:t>1.8-2m规格</w:t>
            </w:r>
            <w:r>
              <w:rPr>
                <w:rFonts w:hint="eastAsia" w:ascii="仿宋_GB2312" w:hAnsi="仿宋_GB2312" w:eastAsia="仿宋_GB2312" w:cs="仿宋_GB2312"/>
                <w:i w:val="0"/>
                <w:iCs w:val="0"/>
                <w:color w:val="000000"/>
                <w:kern w:val="0"/>
                <w:sz w:val="24"/>
                <w:szCs w:val="24"/>
                <w:u w:val="none"/>
                <w:lang w:val="en-US" w:eastAsia="zh-CN" w:bidi="ar"/>
              </w:rPr>
              <w:t>的绿植若干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600" w:hRule="atLeast"/>
          <w:jc w:val="center"/>
        </w:trPr>
        <w:tc>
          <w:tcPr>
            <w:tcW w:w="1020"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eastAsia="zh-CN"/>
              </w:rPr>
              <w:t>发财树等</w:t>
            </w:r>
            <w:r>
              <w:rPr>
                <w:rFonts w:hint="eastAsia" w:ascii="仿宋_GB2312" w:hAnsi="仿宋_GB2312" w:eastAsia="仿宋_GB2312" w:cs="仿宋_GB2312"/>
                <w:i w:val="0"/>
                <w:iCs w:val="0"/>
                <w:color w:val="000000"/>
                <w:sz w:val="24"/>
                <w:szCs w:val="24"/>
                <w:u w:val="none"/>
              </w:rPr>
              <w:t>绿植</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2盆</w:t>
            </w:r>
          </w:p>
        </w:tc>
        <w:tc>
          <w:tcPr>
            <w:tcW w:w="3464"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1.8-2m规格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600" w:hRule="atLeast"/>
          <w:jc w:val="center"/>
        </w:trPr>
        <w:tc>
          <w:tcPr>
            <w:tcW w:w="1020"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eastAsia="zh-CN"/>
              </w:rPr>
              <w:t>红掌等</w:t>
            </w:r>
            <w:r>
              <w:rPr>
                <w:rFonts w:hint="eastAsia" w:ascii="仿宋_GB2312" w:hAnsi="仿宋_GB2312" w:eastAsia="仿宋_GB2312" w:cs="仿宋_GB2312"/>
                <w:i w:val="0"/>
                <w:iCs w:val="0"/>
                <w:color w:val="000000"/>
                <w:sz w:val="24"/>
                <w:szCs w:val="24"/>
                <w:u w:val="none"/>
              </w:rPr>
              <w:t>绿植</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15盆</w:t>
            </w:r>
          </w:p>
        </w:tc>
        <w:tc>
          <w:tcPr>
            <w:tcW w:w="3464"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0.6-0.8m规格</w:t>
            </w:r>
          </w:p>
        </w:tc>
      </w:tr>
    </w:tbl>
    <w:p>
      <w:pPr>
        <w:pageBreakBefore w:val="0"/>
        <w:widowControl w:val="0"/>
        <w:kinsoku/>
        <w:wordWrap/>
        <w:overflowPunct/>
        <w:topLinePunct w:val="0"/>
        <w:autoSpaceDE/>
        <w:autoSpaceDN/>
        <w:bidi w:val="0"/>
        <w:spacing w:line="560" w:lineRule="exact"/>
        <w:ind w:firstLine="600" w:firstLineChars="200"/>
        <w:jc w:val="both"/>
        <w:rPr>
          <w:rFonts w:hint="eastAsia" w:ascii="黑体" w:hAnsi="黑体" w:eastAsia="黑体" w:cs="黑体"/>
          <w:sz w:val="30"/>
          <w:szCs w:val="30"/>
          <w:lang w:eastAsia="zh-CN"/>
        </w:rPr>
      </w:pPr>
      <w:r>
        <w:rPr>
          <w:rFonts w:hint="eastAsia" w:ascii="黑体" w:hAnsi="黑体" w:eastAsia="黑体" w:cs="黑体"/>
          <w:sz w:val="30"/>
          <w:szCs w:val="30"/>
          <w:lang w:eastAsia="zh-CN"/>
        </w:rPr>
        <w:t>二、技术、服务要求</w:t>
      </w:r>
    </w:p>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560" w:lineRule="exact"/>
        <w:ind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.提供多样化植物租赁及摆放，</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花岛造型、绿植摆放效果应符合采购方要求；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2.日常每周至少对租赁的绿植养护2次，保证植物健康、无病虫害、无枯枝败叶、叶面无尘土，保证绿植常青常绿，萎焉植物需在2个日历天内更换；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3.在</w:t>
      </w:r>
      <w:r>
        <w:rPr>
          <w:rFonts w:hint="eastAsia" w:ascii="仿宋_GB2312" w:hAnsi="仿宋_GB2312" w:eastAsia="仿宋_GB2312" w:cs="仿宋_GB2312"/>
          <w:sz w:val="32"/>
          <w:szCs w:val="32"/>
          <w:lang w:val="en" w:eastAsia="zh-CN"/>
        </w:rPr>
        <w:t>春节、五一、国庆等重大节假日前期，需对所有绿植进行更换；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4.注意摆放安全，要保持清洁卫生，植物土壤及所用肥料需符合国家质量标准，确保无异味，并做好绿植养护记录。</w:t>
      </w:r>
    </w:p>
    <w:p>
      <w:pPr>
        <w:pageBreakBefore w:val="0"/>
        <w:widowControl w:val="0"/>
        <w:kinsoku/>
        <w:wordWrap/>
        <w:overflowPunct/>
        <w:topLinePunct w:val="0"/>
        <w:autoSpaceDE/>
        <w:autoSpaceDN/>
        <w:bidi w:val="0"/>
        <w:spacing w:line="560" w:lineRule="exact"/>
        <w:ind w:firstLine="600" w:firstLineChars="200"/>
        <w:jc w:val="both"/>
        <w:rPr>
          <w:rFonts w:hint="eastAsia" w:ascii="黑体" w:hAnsi="黑体" w:eastAsia="黑体" w:cs="黑体"/>
          <w:sz w:val="30"/>
          <w:szCs w:val="30"/>
          <w:lang w:eastAsia="zh-CN"/>
        </w:rPr>
      </w:pPr>
      <w:r>
        <w:rPr>
          <w:rFonts w:hint="eastAsia" w:ascii="黑体" w:hAnsi="黑体" w:eastAsia="黑体" w:cs="黑体"/>
          <w:sz w:val="30"/>
          <w:szCs w:val="30"/>
          <w:lang w:eastAsia="zh-CN"/>
        </w:rPr>
        <w:t>三、支付条件和方式</w:t>
      </w:r>
    </w:p>
    <w:p>
      <w:pPr>
        <w:pStyle w:val="2"/>
        <w:pageBreakBefore w:val="0"/>
        <w:widowControl w:val="0"/>
        <w:kinsoku/>
        <w:wordWrap/>
        <w:overflowPunct/>
        <w:topLinePunct w:val="0"/>
        <w:autoSpaceDE/>
        <w:autoSpaceDN/>
        <w:bidi w:val="0"/>
        <w:spacing w:after="0" w:line="560" w:lineRule="exact"/>
        <w:ind w:firstLine="640"/>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b/>
          <w:bCs/>
          <w:kern w:val="2"/>
          <w:sz w:val="32"/>
          <w:szCs w:val="32"/>
          <w:lang w:val="en-US" w:eastAsia="zh-CN" w:bidi="ar-SA"/>
        </w:rPr>
        <w:t>1</w:t>
      </w:r>
      <w:r>
        <w:rPr>
          <w:rFonts w:hint="default" w:ascii="仿宋_GB2312" w:hAnsi="仿宋_GB2312" w:eastAsia="仿宋_GB2312" w:cs="仿宋_GB2312"/>
          <w:b/>
          <w:bCs/>
          <w:kern w:val="2"/>
          <w:sz w:val="32"/>
          <w:szCs w:val="32"/>
          <w:lang w:val="en" w:eastAsia="zh-CN" w:bidi="ar-SA"/>
        </w:rPr>
        <w:t>.</w:t>
      </w:r>
      <w:r>
        <w:rPr>
          <w:rFonts w:hint="eastAsia" w:ascii="仿宋_GB2312" w:hAnsi="仿宋_GB2312" w:eastAsia="仿宋_GB2312" w:cs="仿宋_GB2312"/>
          <w:b/>
          <w:bCs/>
          <w:kern w:val="2"/>
          <w:sz w:val="32"/>
          <w:szCs w:val="32"/>
          <w:lang w:val="en" w:eastAsia="zh-CN" w:bidi="ar-SA"/>
        </w:rPr>
        <w:t>支付条件：</w:t>
      </w:r>
      <w:r>
        <w:rPr>
          <w:rFonts w:hint="eastAsia" w:ascii="仿宋_GB2312" w:hAnsi="仿宋_GB2312" w:eastAsia="仿宋_GB2312" w:cs="仿宋_GB2312"/>
          <w:kern w:val="2"/>
          <w:sz w:val="32"/>
          <w:szCs w:val="32"/>
          <w:lang w:val="en" w:eastAsia="zh-CN" w:bidi="ar-SA"/>
        </w:rPr>
        <w:t>经采购人验收通过；</w:t>
      </w:r>
    </w:p>
    <w:p>
      <w:pPr>
        <w:pageBreakBefore w:val="0"/>
        <w:widowControl w:val="0"/>
        <w:kinsoku/>
        <w:wordWrap/>
        <w:overflowPunct/>
        <w:topLinePunct w:val="0"/>
        <w:autoSpaceDE/>
        <w:autoSpaceDN/>
        <w:bidi w:val="0"/>
        <w:spacing w:line="560" w:lineRule="exact"/>
        <w:ind w:firstLine="64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kern w:val="2"/>
          <w:sz w:val="32"/>
          <w:szCs w:val="32"/>
          <w:lang w:val="en-US" w:eastAsia="zh-CN" w:bidi="ar-SA"/>
        </w:rPr>
        <w:t>2.服务期限：</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自合同签订之日起1年；</w:t>
      </w:r>
    </w:p>
    <w:p>
      <w:pPr>
        <w:pStyle w:val="2"/>
        <w:pageBreakBefore w:val="0"/>
        <w:widowControl w:val="0"/>
        <w:kinsoku/>
        <w:wordWrap/>
        <w:overflowPunct/>
        <w:topLinePunct w:val="0"/>
        <w:autoSpaceDE/>
        <w:autoSpaceDN/>
        <w:bidi w:val="0"/>
        <w:spacing w:after="0" w:line="560" w:lineRule="exact"/>
        <w:ind w:firstLine="643" w:firstLineChars="200"/>
        <w:rPr>
          <w:rFonts w:hint="default"/>
          <w:lang w:val="en-US" w:eastAsia="zh-CN"/>
        </w:rPr>
      </w:pPr>
      <w:r>
        <w:rPr>
          <w:rFonts w:hint="eastAsia" w:ascii="仿宋_GB2312" w:hAnsi="仿宋_GB2312" w:eastAsia="仿宋_GB2312" w:cs="仿宋_GB2312"/>
          <w:b/>
          <w:bCs/>
          <w:kern w:val="2"/>
          <w:sz w:val="32"/>
          <w:szCs w:val="32"/>
          <w:lang w:val="en-US" w:eastAsia="zh-CN" w:bidi="ar-SA"/>
        </w:rPr>
        <w:t>3.是否收取履约保障金：</w:t>
      </w:r>
      <w:r>
        <w:rPr>
          <w:rFonts w:hint="eastAsia" w:ascii="仿宋_GB2312" w:hAnsi="仿宋_GB2312" w:eastAsia="仿宋_GB2312" w:cs="仿宋_GB2312"/>
          <w:kern w:val="2"/>
          <w:sz w:val="32"/>
          <w:szCs w:val="32"/>
          <w:lang w:val="en-US" w:eastAsia="zh-CN" w:bidi="ar-SA"/>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4.验收方式：</w:t>
      </w:r>
      <w:r>
        <w:rPr>
          <w:rFonts w:hint="eastAsia" w:ascii="仿宋_GB2312" w:hAnsi="仿宋_GB2312" w:eastAsia="仿宋_GB2312" w:cs="仿宋_GB2312"/>
          <w:kern w:val="2"/>
          <w:sz w:val="32"/>
          <w:szCs w:val="32"/>
          <w:lang w:val="en-US" w:eastAsia="zh-CN" w:bidi="ar-SA"/>
        </w:rPr>
        <w:t>按比选文件及合同约定对履约情况进行验收；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5.合同</w:t>
      </w:r>
      <w:r>
        <w:rPr>
          <w:rFonts w:hint="eastAsia" w:ascii="仿宋_GB2312" w:hAnsi="仿宋_GB2312" w:eastAsia="仿宋_GB2312" w:cs="仿宋_GB2312"/>
          <w:b/>
          <w:bCs/>
          <w:sz w:val="32"/>
          <w:szCs w:val="32"/>
          <w:lang w:val="en-US" w:eastAsia="zh-CN"/>
        </w:rPr>
        <w:t>支付方式：</w:t>
      </w:r>
      <w:r>
        <w:rPr>
          <w:rFonts w:hint="eastAsia" w:ascii="仿宋_GB2312" w:hAnsi="仿宋_GB2312" w:eastAsia="仿宋_GB2312" w:cs="仿宋_GB2312"/>
          <w:sz w:val="32"/>
          <w:szCs w:val="32"/>
          <w:lang w:val="en-US" w:eastAsia="zh-CN"/>
        </w:rPr>
        <w:t>费用每半年支付一次。采购人自收到等额税务发票之后十个工作日内支付发票金额的100%。</w:t>
      </w:r>
    </w:p>
    <w:p>
      <w:pPr>
        <w:pageBreakBefore w:val="0"/>
        <w:widowControl w:val="0"/>
        <w:kinsoku/>
        <w:wordWrap/>
        <w:overflowPunct/>
        <w:topLinePunct w:val="0"/>
        <w:autoSpaceDE/>
        <w:autoSpaceDN/>
        <w:bidi w:val="0"/>
        <w:spacing w:line="560" w:lineRule="exact"/>
        <w:rPr>
          <w:rFonts w:hint="eastAsia"/>
          <w:lang w:eastAsia="zh-CN"/>
        </w:rPr>
      </w:pPr>
    </w:p>
    <w:p>
      <w:pPr>
        <w:pStyle w:val="2"/>
        <w:pageBreakBefore w:val="0"/>
        <w:widowControl w:val="0"/>
        <w:kinsoku/>
        <w:wordWrap/>
        <w:overflowPunct/>
        <w:topLinePunct w:val="0"/>
        <w:autoSpaceDE/>
        <w:autoSpaceDN/>
        <w:bidi w:val="0"/>
        <w:spacing w:after="0" w:line="560" w:lineRule="exact"/>
        <w:rPr>
          <w:rFonts w:hint="eastAsia"/>
          <w:lang w:eastAsia="zh-CN"/>
        </w:rPr>
      </w:pPr>
    </w:p>
    <w:p>
      <w:pPr>
        <w:pageBreakBefore w:val="0"/>
        <w:widowControl w:val="0"/>
        <w:kinsoku/>
        <w:wordWrap/>
        <w:overflowPunct/>
        <w:topLinePunct w:val="0"/>
        <w:autoSpaceDE/>
        <w:autoSpaceDN/>
        <w:bidi w:val="0"/>
        <w:spacing w:line="560" w:lineRule="exact"/>
        <w:ind w:firstLine="420" w:firstLineChars="200"/>
      </w:pPr>
    </w:p>
    <w:p>
      <w:pPr>
        <w:pageBreakBefore w:val="0"/>
        <w:widowControl w:val="0"/>
        <w:kinsoku/>
        <w:wordWrap/>
        <w:overflowPunct/>
        <w:topLinePunct w:val="0"/>
        <w:autoSpaceDE/>
        <w:autoSpaceDN/>
        <w:bidi w:val="0"/>
        <w:spacing w:line="560" w:lineRule="exact"/>
        <w:ind w:firstLine="420" w:firstLineChars="200"/>
      </w:pPr>
    </w:p>
    <w:p>
      <w:pPr>
        <w:pageBreakBefore w:val="0"/>
        <w:widowControl w:val="0"/>
        <w:kinsoku/>
        <w:wordWrap/>
        <w:overflowPunct/>
        <w:topLinePunct w:val="0"/>
        <w:autoSpaceDE/>
        <w:autoSpaceDN/>
        <w:bidi w:val="0"/>
        <w:spacing w:line="560" w:lineRule="exact"/>
        <w:ind w:firstLine="420" w:firstLineChars="200"/>
      </w:pPr>
    </w:p>
    <w:p>
      <w:pPr>
        <w:pageBreakBefore w:val="0"/>
        <w:widowControl w:val="0"/>
        <w:kinsoku/>
        <w:wordWrap/>
        <w:overflowPunct/>
        <w:topLinePunct w:val="0"/>
        <w:autoSpaceDE/>
        <w:autoSpaceDN/>
        <w:bidi w:val="0"/>
        <w:spacing w:line="560" w:lineRule="exact"/>
      </w:pPr>
    </w:p>
    <w:bookmarkEnd w:id="21"/>
    <w:p>
      <w:pPr>
        <w:pStyle w:val="4"/>
        <w:pageBreakBefore w:val="0"/>
        <w:widowControl w:val="0"/>
        <w:numPr>
          <w:ilvl w:val="0"/>
          <w:numId w:val="2"/>
        </w:numPr>
        <w:kinsoku/>
        <w:wordWrap/>
        <w:overflowPunct/>
        <w:topLinePunct w:val="0"/>
        <w:autoSpaceDE/>
        <w:autoSpaceDN/>
        <w:bidi w:val="0"/>
        <w:spacing w:before="0" w:after="0" w:line="560" w:lineRule="exact"/>
        <w:ind w:firstLine="562"/>
        <w:jc w:val="center"/>
        <w:rPr>
          <w:rFonts w:hint="eastAsia" w:ascii="宋体" w:hAnsi="宋体" w:eastAsia="宋体" w:cs="宋体"/>
          <w:color w:val="000000" w:themeColor="text1"/>
          <w:sz w:val="44"/>
          <w:szCs w:val="44"/>
          <w:lang w:eastAsia="zh-CN"/>
          <w14:textFill>
            <w14:solidFill>
              <w14:schemeClr w14:val="tx1"/>
            </w14:solidFill>
          </w14:textFill>
        </w:rPr>
      </w:pPr>
      <w:r>
        <w:rPr>
          <w:rFonts w:hint="eastAsia" w:ascii="宋体" w:hAnsi="宋体" w:eastAsia="宋体" w:cs="宋体"/>
          <w:color w:val="000000" w:themeColor="text1"/>
          <w:sz w:val="44"/>
          <w:szCs w:val="44"/>
          <w:lang w:val="en-US" w:eastAsia="zh-CN"/>
          <w14:textFill>
            <w14:solidFill>
              <w14:schemeClr w14:val="tx1"/>
            </w14:solidFill>
          </w14:textFill>
        </w:rPr>
        <w:t xml:space="preserve"> </w:t>
      </w:r>
      <w:r>
        <w:rPr>
          <w:rFonts w:hint="eastAsia" w:ascii="宋体" w:hAnsi="宋体" w:eastAsia="宋体" w:cs="宋体"/>
          <w:color w:val="000000" w:themeColor="text1"/>
          <w:sz w:val="44"/>
          <w:szCs w:val="44"/>
          <w:lang w:eastAsia="zh-CN"/>
          <w14:textFill>
            <w14:solidFill>
              <w14:schemeClr w14:val="tx1"/>
            </w14:solidFill>
          </w14:textFill>
        </w:rPr>
        <w:t>合同主要条款及格式</w:t>
      </w:r>
    </w:p>
    <w:p>
      <w:pPr>
        <w:pStyle w:val="3"/>
        <w:pageBreakBefore w:val="0"/>
        <w:widowControl w:val="0"/>
        <w:kinsoku/>
        <w:wordWrap/>
        <w:overflowPunct/>
        <w:topLinePunct w:val="0"/>
        <w:autoSpaceDE/>
        <w:autoSpaceDN/>
        <w:bidi w:val="0"/>
        <w:spacing w:before="0" w:beforeLines="0" w:after="0" w:afterLines="0" w:line="520" w:lineRule="exact"/>
        <w:ind w:left="0"/>
        <w:jc w:val="center"/>
        <w:textAlignment w:val="top"/>
        <w:rPr>
          <w:rFonts w:hint="eastAsia" w:ascii="方正黑体简体" w:hAnsi="方正黑体简体" w:eastAsia="方正黑体简体" w:cs="方正黑体简体"/>
          <w:b w:val="0"/>
          <w:bCs w:val="0"/>
          <w:sz w:val="44"/>
          <w:szCs w:val="44"/>
        </w:rPr>
      </w:pPr>
      <w:r>
        <w:rPr>
          <w:rFonts w:hint="eastAsia" w:ascii="方正黑体简体" w:hAnsi="方正黑体简体" w:eastAsia="方正黑体简体" w:cs="方正黑体简体"/>
          <w:b w:val="0"/>
          <w:bCs w:val="0"/>
          <w:sz w:val="44"/>
          <w:szCs w:val="44"/>
          <w:lang w:eastAsia="zh-CN"/>
        </w:rPr>
        <w:t>绿植</w:t>
      </w:r>
      <w:r>
        <w:rPr>
          <w:rFonts w:hint="eastAsia" w:ascii="方正黑体简体" w:hAnsi="方正黑体简体" w:eastAsia="方正黑体简体" w:cs="方正黑体简体"/>
          <w:b w:val="0"/>
          <w:bCs w:val="0"/>
          <w:sz w:val="44"/>
          <w:szCs w:val="44"/>
        </w:rPr>
        <w:t>租赁</w:t>
      </w:r>
      <w:r>
        <w:rPr>
          <w:rFonts w:hint="eastAsia" w:ascii="方正黑体简体" w:hAnsi="方正黑体简体" w:eastAsia="方正黑体简体" w:cs="方正黑体简体"/>
          <w:b w:val="0"/>
          <w:bCs w:val="0"/>
          <w:sz w:val="44"/>
          <w:szCs w:val="44"/>
          <w:lang w:eastAsia="zh-CN"/>
        </w:rPr>
        <w:t>养护</w:t>
      </w:r>
      <w:r>
        <w:rPr>
          <w:rFonts w:hint="eastAsia" w:ascii="方正黑体简体" w:hAnsi="方正黑体简体" w:eastAsia="方正黑体简体" w:cs="方正黑体简体"/>
          <w:b w:val="0"/>
          <w:bCs w:val="0"/>
          <w:sz w:val="44"/>
          <w:szCs w:val="44"/>
        </w:rPr>
        <w:t>合同</w:t>
      </w:r>
    </w:p>
    <w:p>
      <w:pPr>
        <w:keepNext w:val="0"/>
        <w:keepLines w:val="0"/>
        <w:pageBreakBefore w:val="0"/>
        <w:widowControl w:val="0"/>
        <w:kinsoku/>
        <w:wordWrap/>
        <w:overflowPunct/>
        <w:topLinePunct w:val="0"/>
        <w:autoSpaceDE/>
        <w:autoSpaceDN/>
        <w:bidi w:val="0"/>
        <w:spacing w:line="520" w:lineRule="exact"/>
        <w:ind w:left="0"/>
        <w:jc w:val="left"/>
        <w:textAlignment w:val="top"/>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spacing w:line="520" w:lineRule="exact"/>
        <w:ind w:left="0"/>
        <w:jc w:val="left"/>
        <w:textAlignment w:val="top"/>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w:t>
      </w:r>
      <w:r>
        <w:rPr>
          <w:rFonts w:hint="eastAsia" w:ascii="仿宋_GB2312" w:hAnsi="仿宋_GB2312" w:eastAsia="仿宋_GB2312" w:cs="仿宋_GB2312"/>
          <w:sz w:val="32"/>
          <w:szCs w:val="32"/>
          <w:lang w:eastAsia="zh-CN"/>
        </w:rPr>
        <w:t>（承租方）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电话：</w:t>
      </w:r>
      <w:r>
        <w:rPr>
          <w:rFonts w:hint="eastAsia" w:ascii="仿宋_GB2312" w:hAnsi="仿宋_GB2312" w:eastAsia="仿宋_GB2312" w:cs="仿宋_GB2312"/>
          <w:sz w:val="32"/>
          <w:szCs w:val="32"/>
          <w:u w:val="single"/>
          <w:lang w:val="en-US" w:eastAsia="zh-CN"/>
        </w:rPr>
        <w:t xml:space="preserve">             </w:t>
      </w:r>
    </w:p>
    <w:p>
      <w:pPr>
        <w:pStyle w:val="2"/>
        <w:pageBreakBefore w:val="0"/>
        <w:widowControl w:val="0"/>
        <w:kinsoku/>
        <w:wordWrap/>
        <w:overflowPunct/>
        <w:topLinePunct w:val="0"/>
        <w:autoSpaceDE/>
        <w:autoSpaceDN/>
        <w:bidi w:val="0"/>
        <w:spacing w:after="0" w:line="520" w:lineRule="exact"/>
        <w:ind w:left="0"/>
        <w:textAlignment w:val="top"/>
        <w:rPr>
          <w:rFonts w:hint="default"/>
          <w:lang w:val="en-US" w:eastAsia="zh-CN"/>
        </w:rPr>
      </w:pPr>
      <w:r>
        <w:rPr>
          <w:rFonts w:hint="eastAsia"/>
          <w:lang w:val="en-US" w:eastAsia="zh-CN"/>
        </w:rPr>
        <w:t xml:space="preserve">       </w:t>
      </w:r>
      <w:r>
        <w:rPr>
          <w:rFonts w:hint="eastAsia" w:ascii="仿宋_GB2312" w:hAnsi="仿宋_GB2312" w:eastAsia="仿宋_GB2312" w:cs="仿宋_GB2312"/>
          <w:kern w:val="2"/>
          <w:sz w:val="32"/>
          <w:szCs w:val="32"/>
          <w:lang w:val="en-US" w:eastAsia="zh-CN" w:bidi="ar-SA"/>
        </w:rPr>
        <w:t>地址：</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spacing w:line="520" w:lineRule="exact"/>
        <w:ind w:left="0"/>
        <w:jc w:val="left"/>
        <w:textAlignment w:val="top"/>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电话：</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spacing w:line="520" w:lineRule="exact"/>
        <w:ind w:left="0"/>
        <w:jc w:val="left"/>
        <w:textAlignment w:val="top"/>
        <w:rPr>
          <w:rFonts w:hint="eastAsia" w:ascii="仿宋_GB2312" w:hAnsi="仿宋_GB2312" w:eastAsia="仿宋_GB2312" w:cs="仿宋_GB2312"/>
          <w:sz w:val="32"/>
          <w:szCs w:val="32"/>
        </w:rPr>
      </w:pPr>
      <w:r>
        <w:rPr>
          <w:rFonts w:hint="eastAsia"/>
          <w:lang w:val="en-US" w:eastAsia="zh-CN"/>
        </w:rPr>
        <w:t xml:space="preserve">       </w:t>
      </w:r>
      <w:r>
        <w:rPr>
          <w:rFonts w:hint="eastAsia" w:ascii="仿宋_GB2312" w:hAnsi="仿宋_GB2312" w:eastAsia="仿宋_GB2312" w:cs="仿宋_GB2312"/>
          <w:kern w:val="2"/>
          <w:sz w:val="32"/>
          <w:szCs w:val="32"/>
          <w:lang w:val="en-US" w:eastAsia="zh-CN" w:bidi="ar-SA"/>
        </w:rPr>
        <w:t xml:space="preserve"> 地址：</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520" w:lineRule="exact"/>
        <w:ind w:left="0"/>
        <w:jc w:val="left"/>
        <w:textAlignment w:val="top"/>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为改善</w:t>
      </w:r>
      <w:r>
        <w:rPr>
          <w:rFonts w:hint="eastAsia" w:ascii="仿宋_GB2312" w:hAnsi="仿宋_GB2312" w:eastAsia="仿宋_GB2312" w:cs="仿宋_GB2312"/>
          <w:sz w:val="32"/>
          <w:szCs w:val="32"/>
          <w:lang w:eastAsia="zh-CN"/>
        </w:rPr>
        <w:t>场所</w:t>
      </w:r>
      <w:r>
        <w:rPr>
          <w:rFonts w:hint="eastAsia" w:ascii="仿宋_GB2312" w:hAnsi="仿宋_GB2312" w:eastAsia="仿宋_GB2312" w:cs="仿宋_GB2312"/>
          <w:sz w:val="32"/>
          <w:szCs w:val="32"/>
        </w:rPr>
        <w:t>环境，增强景观氛围，</w:t>
      </w:r>
      <w:r>
        <w:rPr>
          <w:rFonts w:hint="eastAsia" w:ascii="仿宋_GB2312" w:hAnsi="仿宋_GB2312" w:eastAsia="仿宋_GB2312" w:cs="仿宋_GB2312"/>
          <w:sz w:val="32"/>
          <w:szCs w:val="32"/>
          <w:lang w:eastAsia="zh-CN"/>
        </w:rPr>
        <w:t>提升机关形象。根据合同法等相关法律规定，经甲、</w:t>
      </w:r>
      <w:r>
        <w:rPr>
          <w:rFonts w:hint="eastAsia" w:ascii="仿宋_GB2312" w:hAnsi="仿宋_GB2312" w:eastAsia="仿宋_GB2312" w:cs="仿宋_GB2312"/>
          <w:sz w:val="32"/>
          <w:szCs w:val="32"/>
        </w:rPr>
        <w:t>乙</w:t>
      </w:r>
      <w:r>
        <w:rPr>
          <w:rFonts w:hint="eastAsia" w:ascii="仿宋_GB2312" w:hAnsi="仿宋_GB2312" w:eastAsia="仿宋_GB2312" w:cs="仿宋_GB2312"/>
          <w:sz w:val="32"/>
          <w:szCs w:val="32"/>
          <w:lang w:eastAsia="zh-CN"/>
        </w:rPr>
        <w:t>双方充分友好协商，</w:t>
      </w:r>
      <w:r>
        <w:rPr>
          <w:rFonts w:hint="eastAsia" w:ascii="仿宋_GB2312" w:hAnsi="仿宋_GB2312" w:eastAsia="仿宋_GB2312" w:cs="仿宋_GB2312"/>
          <w:sz w:val="32"/>
          <w:szCs w:val="32"/>
        </w:rPr>
        <w:t>现就有关</w:t>
      </w:r>
      <w:r>
        <w:rPr>
          <w:rFonts w:hint="eastAsia" w:ascii="仿宋_GB2312" w:hAnsi="仿宋_GB2312" w:eastAsia="仿宋_GB2312" w:cs="仿宋_GB2312"/>
          <w:sz w:val="32"/>
          <w:szCs w:val="32"/>
          <w:lang w:eastAsia="zh-CN"/>
        </w:rPr>
        <w:t>绿植</w:t>
      </w:r>
      <w:r>
        <w:rPr>
          <w:rFonts w:hint="eastAsia" w:ascii="仿宋_GB2312" w:hAnsi="仿宋_GB2312" w:eastAsia="仿宋_GB2312" w:cs="仿宋_GB2312"/>
          <w:sz w:val="32"/>
          <w:szCs w:val="32"/>
        </w:rPr>
        <w:t>租赁达成如下合同</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20" w:lineRule="exact"/>
        <w:ind w:left="0"/>
        <w:jc w:val="left"/>
        <w:textAlignment w:val="top"/>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一、租赁费用明细</w:t>
      </w:r>
    </w:p>
    <w:p>
      <w:pPr>
        <w:pageBreakBefore w:val="0"/>
        <w:widowControl w:val="0"/>
        <w:numPr>
          <w:ilvl w:val="0"/>
          <w:numId w:val="0"/>
        </w:numPr>
        <w:kinsoku/>
        <w:wordWrap/>
        <w:overflowPunct/>
        <w:topLinePunct w:val="0"/>
        <w:autoSpaceDE/>
        <w:autoSpaceDN/>
        <w:bidi w:val="0"/>
        <w:spacing w:line="520" w:lineRule="exact"/>
        <w:ind w:left="0"/>
        <w:textAlignment w:val="top"/>
        <w:rPr>
          <w:rFonts w:hint="eastAsia" w:ascii="仿宋_GB2312" w:hAnsi="仿宋_GB2312" w:eastAsia="仿宋_GB2312" w:cs="仿宋_GB2312"/>
          <w:sz w:val="32"/>
          <w:szCs w:val="32"/>
          <w:lang w:val="en-US" w:eastAsia="zh-CN"/>
        </w:rPr>
      </w:pPr>
      <w:r>
        <w:rPr>
          <w:rFonts w:hint="eastAsia"/>
          <w:sz w:val="32"/>
          <w:lang w:val="en-US" w:eastAsia="zh-CN"/>
        </w:rPr>
        <w:t xml:space="preserve">  </w:t>
      </w:r>
      <w:r>
        <w:rPr>
          <w:rFonts w:hint="eastAsia" w:ascii="仿宋_GB2312" w:hAnsi="仿宋_GB2312" w:eastAsia="仿宋_GB2312" w:cs="仿宋_GB2312"/>
          <w:sz w:val="32"/>
          <w:szCs w:val="32"/>
          <w:lang w:val="en-US" w:eastAsia="zh-CN"/>
        </w:rPr>
        <w:t xml:space="preserve">  1</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乙方按照采购文件要求，提供</w:t>
      </w:r>
      <w:r>
        <w:rPr>
          <w:rFonts w:hint="eastAsia" w:ascii="仿宋_GB2312" w:hAnsi="仿宋_GB2312" w:eastAsia="仿宋_GB2312" w:cs="仿宋_GB2312"/>
          <w:kern w:val="2"/>
          <w:sz w:val="32"/>
          <w:szCs w:val="32"/>
          <w:lang w:val="en-US" w:eastAsia="zh-CN" w:bidi="zh-CN"/>
        </w:rPr>
        <w:t>5m</w:t>
      </w:r>
      <w:r>
        <w:rPr>
          <w:rFonts w:hint="eastAsia" w:ascii="仿宋_GB2312" w:hAnsi="仿宋_GB2312" w:eastAsia="仿宋_GB2312" w:cs="仿宋_GB2312"/>
          <w:kern w:val="2"/>
          <w:sz w:val="32"/>
          <w:szCs w:val="32"/>
          <w:vertAlign w:val="superscript"/>
          <w:lang w:val="en-US" w:eastAsia="zh-CN" w:bidi="zh-CN"/>
        </w:rPr>
        <w:t>2</w:t>
      </w:r>
      <w:r>
        <w:rPr>
          <w:rFonts w:hint="eastAsia" w:ascii="仿宋_GB2312" w:hAnsi="仿宋_GB2312" w:eastAsia="仿宋_GB2312" w:cs="仿宋_GB2312"/>
          <w:kern w:val="2"/>
          <w:sz w:val="32"/>
          <w:szCs w:val="32"/>
          <w:lang w:val="en-US" w:eastAsia="zh-CN" w:bidi="zh-CN"/>
        </w:rPr>
        <w:t>花岛4组、4m</w:t>
      </w:r>
      <w:r>
        <w:rPr>
          <w:rFonts w:hint="eastAsia" w:ascii="仿宋_GB2312" w:hAnsi="仿宋_GB2312" w:eastAsia="仿宋_GB2312" w:cs="仿宋_GB2312"/>
          <w:kern w:val="2"/>
          <w:sz w:val="32"/>
          <w:szCs w:val="32"/>
          <w:vertAlign w:val="superscript"/>
          <w:lang w:val="en-US" w:eastAsia="zh-CN" w:bidi="zh-CN"/>
        </w:rPr>
        <w:t>2</w:t>
      </w:r>
      <w:r>
        <w:rPr>
          <w:rFonts w:hint="eastAsia" w:ascii="仿宋_GB2312" w:hAnsi="仿宋_GB2312" w:eastAsia="仿宋_GB2312" w:cs="仿宋_GB2312"/>
          <w:kern w:val="2"/>
          <w:sz w:val="32"/>
          <w:szCs w:val="32"/>
          <w:lang w:val="en-US" w:eastAsia="zh-CN" w:bidi="zh-CN"/>
        </w:rPr>
        <w:t>花岛2组、2m</w:t>
      </w:r>
      <w:r>
        <w:rPr>
          <w:rFonts w:hint="eastAsia" w:ascii="仿宋_GB2312" w:hAnsi="仿宋_GB2312" w:eastAsia="仿宋_GB2312" w:cs="仿宋_GB2312"/>
          <w:kern w:val="2"/>
          <w:sz w:val="32"/>
          <w:szCs w:val="32"/>
          <w:vertAlign w:val="superscript"/>
          <w:lang w:val="en-US" w:eastAsia="zh-CN" w:bidi="zh-CN"/>
        </w:rPr>
        <w:t>2</w:t>
      </w:r>
      <w:r>
        <w:rPr>
          <w:rFonts w:hint="eastAsia" w:ascii="仿宋_GB2312" w:hAnsi="仿宋_GB2312" w:eastAsia="仿宋_GB2312" w:cs="仿宋_GB2312"/>
          <w:kern w:val="2"/>
          <w:sz w:val="32"/>
          <w:szCs w:val="32"/>
          <w:lang w:val="en-US" w:eastAsia="zh-CN" w:bidi="zh-CN"/>
        </w:rPr>
        <w:t>花岛6组，1</w:t>
      </w:r>
      <w:r>
        <w:rPr>
          <w:rFonts w:hint="default" w:ascii="仿宋_GB2312" w:hAnsi="仿宋_GB2312" w:eastAsia="仿宋_GB2312" w:cs="仿宋_GB2312"/>
          <w:kern w:val="2"/>
          <w:sz w:val="32"/>
          <w:szCs w:val="32"/>
          <w:lang w:val="en" w:eastAsia="zh-CN" w:bidi="zh-CN"/>
        </w:rPr>
        <w:t>.</w:t>
      </w:r>
      <w:r>
        <w:rPr>
          <w:rFonts w:hint="eastAsia" w:ascii="仿宋_GB2312" w:hAnsi="仿宋_GB2312" w:eastAsia="仿宋_GB2312" w:cs="仿宋_GB2312"/>
          <w:kern w:val="2"/>
          <w:sz w:val="32"/>
          <w:szCs w:val="32"/>
          <w:lang w:val="en-US" w:eastAsia="zh-CN" w:bidi="zh-CN"/>
        </w:rPr>
        <w:t>8-2m规格的绿植2盆、0.6-0.8m规格的绿植15盆（详见附件），用于公共区域</w:t>
      </w:r>
      <w:r>
        <w:rPr>
          <w:rFonts w:hint="eastAsia" w:ascii="仿宋_GB2312" w:hAnsi="仿宋_GB2312" w:eastAsia="仿宋_GB2312" w:cs="仿宋_GB2312"/>
          <w:sz w:val="32"/>
          <w:szCs w:val="32"/>
          <w:lang w:eastAsia="zh-CN"/>
        </w:rPr>
        <w:t>美化装饰。</w:t>
      </w:r>
    </w:p>
    <w:p>
      <w:pPr>
        <w:keepNext w:val="0"/>
        <w:keepLines w:val="0"/>
        <w:pageBreakBefore w:val="0"/>
        <w:widowControl w:val="0"/>
        <w:kinsoku/>
        <w:wordWrap/>
        <w:overflowPunct/>
        <w:topLinePunct w:val="0"/>
        <w:autoSpaceDE/>
        <w:autoSpaceDN/>
        <w:bidi w:val="0"/>
        <w:spacing w:line="520" w:lineRule="exact"/>
        <w:ind w:left="0" w:firstLine="640" w:firstLineChars="200"/>
        <w:jc w:val="left"/>
        <w:textAlignment w:val="top"/>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2.</w:t>
      </w:r>
      <w:r>
        <w:rPr>
          <w:rFonts w:hint="eastAsia" w:ascii="仿宋_GB2312" w:hAnsi="仿宋_GB2312" w:eastAsia="仿宋_GB2312" w:cs="仿宋_GB2312"/>
          <w:sz w:val="32"/>
          <w:szCs w:val="32"/>
        </w:rPr>
        <w:t>租赁期定为一年，即</w:t>
      </w:r>
      <w:r>
        <w:rPr>
          <w:rFonts w:hint="eastAsia" w:ascii="仿宋_GB2312" w:hAnsi="仿宋_GB2312" w:eastAsia="仿宋_GB2312" w:cs="仿宋_GB2312"/>
          <w:sz w:val="32"/>
          <w:szCs w:val="32"/>
          <w:u w:val="single"/>
          <w:lang w:val="en-US" w:eastAsia="zh-CN"/>
        </w:rPr>
        <w:t xml:space="preserve"> 2026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X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X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lang w:val="en-US" w:eastAsia="zh-CN"/>
        </w:rPr>
        <w:t xml:space="preserve"> 2027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X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X  </w:t>
      </w:r>
      <w:r>
        <w:rPr>
          <w:rFonts w:hint="eastAsia" w:ascii="仿宋_GB2312" w:hAnsi="仿宋_GB2312" w:eastAsia="仿宋_GB2312" w:cs="仿宋_GB2312"/>
          <w:sz w:val="32"/>
          <w:szCs w:val="32"/>
        </w:rPr>
        <w:t>日，月</w:t>
      </w:r>
      <w:r>
        <w:rPr>
          <w:rFonts w:hint="eastAsia" w:ascii="仿宋_GB2312" w:hAnsi="仿宋_GB2312" w:eastAsia="仿宋_GB2312" w:cs="仿宋_GB2312"/>
          <w:sz w:val="32"/>
          <w:szCs w:val="32"/>
          <w:lang w:eastAsia="zh-CN"/>
        </w:rPr>
        <w:t>租赁费</w:t>
      </w:r>
      <w:r>
        <w:rPr>
          <w:rFonts w:hint="eastAsia" w:ascii="仿宋_GB2312" w:hAnsi="仿宋_GB2312" w:eastAsia="仿宋_GB2312" w:cs="仿宋_GB2312"/>
          <w:sz w:val="32"/>
          <w:szCs w:val="32"/>
        </w:rPr>
        <w:t>计人民币：</w:t>
      </w:r>
      <w:r>
        <w:rPr>
          <w:rFonts w:hint="eastAsia" w:ascii="仿宋_GB2312" w:hAnsi="仿宋_GB2312" w:eastAsia="仿宋_GB2312" w:cs="仿宋_GB2312"/>
          <w:sz w:val="32"/>
          <w:szCs w:val="32"/>
          <w:u w:val="single"/>
          <w:lang w:val="en-US" w:eastAsia="zh-CN"/>
        </w:rPr>
        <w:t xml:space="preserve"> XX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 xml:space="preserve"> X</w:t>
      </w:r>
      <w:r>
        <w:rPr>
          <w:rFonts w:hint="eastAsia" w:ascii="仿宋_GB2312" w:hAnsi="仿宋_GB2312" w:eastAsia="仿宋_GB2312" w:cs="仿宋_GB2312"/>
          <w:sz w:val="32"/>
          <w:szCs w:val="32"/>
          <w:u w:val="single"/>
          <w:lang w:val="en" w:eastAsia="zh-CN"/>
        </w:rPr>
        <w:t>X</w:t>
      </w:r>
      <w:r>
        <w:rPr>
          <w:rFonts w:hint="eastAsia" w:ascii="仿宋_GB2312" w:hAnsi="仿宋_GB2312" w:eastAsia="仿宋_GB2312" w:cs="仿宋_GB2312"/>
          <w:sz w:val="32"/>
          <w:szCs w:val="32"/>
          <w:u w:val="single"/>
        </w:rPr>
        <w:t>元整</w:t>
      </w:r>
      <w:r>
        <w:rPr>
          <w:rFonts w:hint="eastAsia" w:ascii="仿宋_GB2312" w:hAnsi="仿宋_GB2312" w:eastAsia="仿宋_GB2312" w:cs="仿宋_GB2312"/>
          <w:sz w:val="32"/>
          <w:szCs w:val="32"/>
        </w:rPr>
        <w:t>），年总租赁</w:t>
      </w:r>
      <w:r>
        <w:rPr>
          <w:rFonts w:hint="eastAsia" w:ascii="仿宋_GB2312" w:hAnsi="仿宋_GB2312" w:eastAsia="仿宋_GB2312" w:cs="仿宋_GB2312"/>
          <w:sz w:val="32"/>
          <w:szCs w:val="32"/>
          <w:lang w:eastAsia="zh-CN"/>
        </w:rPr>
        <w:t>计</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 w:eastAsia="zh-CN"/>
        </w:rPr>
        <w:t>XX</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 w:eastAsia="zh-CN"/>
        </w:rPr>
        <w:t>XX</w:t>
      </w:r>
      <w:r>
        <w:rPr>
          <w:rFonts w:hint="eastAsia" w:ascii="仿宋_GB2312" w:hAnsi="仿宋_GB2312" w:eastAsia="仿宋_GB2312" w:cs="仿宋_GB2312"/>
          <w:sz w:val="32"/>
          <w:szCs w:val="32"/>
          <w:u w:val="single"/>
        </w:rPr>
        <w:t>元整</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spacing w:line="520" w:lineRule="exact"/>
        <w:ind w:left="0" w:firstLine="640" w:firstLineChars="200"/>
        <w:jc w:val="left"/>
        <w:textAlignment w:val="top"/>
        <w:rPr>
          <w:rFonts w:hint="eastAsia" w:ascii="黑体" w:hAnsi="黑体" w:eastAsia="黑体" w:cs="黑体"/>
          <w:sz w:val="32"/>
          <w:szCs w:val="32"/>
          <w:lang w:eastAsia="zh-CN"/>
        </w:rPr>
      </w:pPr>
      <w:r>
        <w:rPr>
          <w:rFonts w:hint="eastAsia" w:ascii="黑体" w:hAnsi="黑体" w:eastAsia="黑体" w:cs="黑体"/>
          <w:sz w:val="32"/>
          <w:szCs w:val="32"/>
          <w:lang w:eastAsia="zh-CN"/>
        </w:rPr>
        <w:t>二、甲方权利及义务</w:t>
      </w:r>
    </w:p>
    <w:p>
      <w:pPr>
        <w:keepNext w:val="0"/>
        <w:keepLines w:val="0"/>
        <w:pageBreakBefore w:val="0"/>
        <w:widowControl w:val="0"/>
        <w:kinsoku/>
        <w:wordWrap/>
        <w:overflowPunct/>
        <w:topLinePunct w:val="0"/>
        <w:autoSpaceDE/>
        <w:autoSpaceDN/>
        <w:bidi w:val="0"/>
        <w:spacing w:line="520" w:lineRule="exact"/>
        <w:ind w:left="0" w:firstLine="640" w:firstLineChars="200"/>
        <w:jc w:val="lef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甲方负责提供摆放场地，无偿提供绿植养护用水源、电源等。</w:t>
      </w:r>
    </w:p>
    <w:p>
      <w:pPr>
        <w:pStyle w:val="2"/>
        <w:pageBreakBefore w:val="0"/>
        <w:widowControl w:val="0"/>
        <w:kinsoku/>
        <w:wordWrap/>
        <w:overflowPunct/>
        <w:topLinePunct w:val="0"/>
        <w:autoSpaceDE/>
        <w:autoSpaceDN/>
        <w:bidi w:val="0"/>
        <w:spacing w:after="0"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2.花卉摆放位置一经确认原则上不变动，如因特殊情况需要调整的，应事先与乙方养护人员沟通协商。</w:t>
      </w:r>
    </w:p>
    <w:p>
      <w:pPr>
        <w:pageBreakBefore w:val="0"/>
        <w:widowControl w:val="0"/>
        <w:kinsoku/>
        <w:wordWrap/>
        <w:overflowPunct/>
        <w:topLinePunct w:val="0"/>
        <w:autoSpaceDE/>
        <w:autoSpaceDN/>
        <w:bidi w:val="0"/>
        <w:spacing w:line="520" w:lineRule="exact"/>
        <w:ind w:firstLine="640" w:firstLineChars="200"/>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3.甲方应按照合同约定的时间支付租金。</w:t>
      </w:r>
    </w:p>
    <w:p>
      <w:pPr>
        <w:keepNext w:val="0"/>
        <w:keepLines w:val="0"/>
        <w:pageBreakBefore w:val="0"/>
        <w:widowControl w:val="0"/>
        <w:numPr>
          <w:ilvl w:val="0"/>
          <w:numId w:val="0"/>
        </w:numPr>
        <w:kinsoku/>
        <w:wordWrap/>
        <w:overflowPunct/>
        <w:topLinePunct w:val="0"/>
        <w:autoSpaceDE/>
        <w:autoSpaceDN/>
        <w:bidi w:val="0"/>
        <w:spacing w:line="520" w:lineRule="exact"/>
        <w:ind w:left="0" w:firstLine="640" w:firstLineChars="200"/>
        <w:jc w:val="left"/>
        <w:textAlignment w:val="top"/>
        <w:rPr>
          <w:rFonts w:hint="eastAsia" w:ascii="黑体" w:hAnsi="黑体" w:eastAsia="黑体" w:cs="黑体"/>
          <w:sz w:val="32"/>
          <w:szCs w:val="32"/>
          <w:lang w:eastAsia="zh-CN"/>
        </w:rPr>
      </w:pPr>
      <w:r>
        <w:rPr>
          <w:rFonts w:hint="eastAsia" w:ascii="黑体" w:hAnsi="黑体" w:eastAsia="黑体" w:cs="黑体"/>
          <w:sz w:val="32"/>
          <w:szCs w:val="32"/>
          <w:lang w:eastAsia="zh-CN"/>
        </w:rPr>
        <w:t>三、乙方权利及义务</w:t>
      </w:r>
    </w:p>
    <w:p>
      <w:pPr>
        <w:keepNext w:val="0"/>
        <w:keepLines w:val="0"/>
        <w:pageBreakBefore w:val="0"/>
        <w:widowControl w:val="0"/>
        <w:kinsoku/>
        <w:wordWrap/>
        <w:overflowPunct/>
        <w:topLinePunct w:val="0"/>
        <w:autoSpaceDE/>
        <w:autoSpaceDN/>
        <w:bidi w:val="0"/>
        <w:spacing w:line="520" w:lineRule="exact"/>
        <w:ind w:left="0" w:firstLine="640" w:firstLineChars="200"/>
        <w:jc w:val="left"/>
        <w:textAlignment w:val="top"/>
        <w:rPr>
          <w:rFonts w:hint="eastAsia"/>
          <w:lang w:eastAsia="zh-CN"/>
        </w:rPr>
      </w:pPr>
      <w:r>
        <w:rPr>
          <w:rFonts w:hint="eastAsia" w:ascii="仿宋_GB2312" w:hAnsi="仿宋_GB2312" w:eastAsia="仿宋_GB2312" w:cs="仿宋_GB2312"/>
          <w:sz w:val="32"/>
          <w:szCs w:val="32"/>
          <w:lang w:val="en-US" w:eastAsia="zh-CN"/>
        </w:rPr>
        <w:t>1.乙方负责</w:t>
      </w:r>
      <w:r>
        <w:rPr>
          <w:rFonts w:hint="eastAsia" w:ascii="仿宋_GB2312" w:hAnsi="仿宋_GB2312" w:eastAsia="仿宋_GB2312" w:cs="仿宋_GB2312"/>
          <w:sz w:val="32"/>
          <w:szCs w:val="32"/>
          <w:lang w:eastAsia="zh-CN"/>
        </w:rPr>
        <w:t>按甲方要求设计花岛景观，按要求摆放绿植，</w:t>
      </w:r>
    </w:p>
    <w:p>
      <w:pPr>
        <w:keepNext w:val="0"/>
        <w:keepLines w:val="0"/>
        <w:pageBreakBefore w:val="0"/>
        <w:widowControl w:val="0"/>
        <w:kinsoku/>
        <w:wordWrap/>
        <w:overflowPunct/>
        <w:topLinePunct w:val="0"/>
        <w:autoSpaceDE/>
        <w:autoSpaceDN/>
        <w:bidi w:val="0"/>
        <w:spacing w:line="520" w:lineRule="exact"/>
        <w:jc w:val="left"/>
        <w:textAlignment w:val="top"/>
        <w:rPr>
          <w:rFonts w:hint="eastAsia" w:eastAsia="仿宋_GB2312"/>
          <w:lang w:eastAsia="zh-CN"/>
        </w:rPr>
      </w:pPr>
      <w:r>
        <w:rPr>
          <w:rFonts w:hint="eastAsia" w:ascii="仿宋_GB2312" w:hAnsi="仿宋_GB2312" w:eastAsia="仿宋_GB2312" w:cs="仿宋_GB2312"/>
          <w:sz w:val="32"/>
          <w:szCs w:val="32"/>
          <w:lang w:eastAsia="zh-CN"/>
        </w:rPr>
        <w:t>做到</w:t>
      </w:r>
      <w:r>
        <w:rPr>
          <w:rFonts w:hint="eastAsia" w:ascii="仿宋_GB2312" w:hAnsi="仿宋_GB2312" w:eastAsia="仿宋_GB2312" w:cs="仿宋_GB2312"/>
          <w:sz w:val="32"/>
          <w:szCs w:val="32"/>
        </w:rPr>
        <w:t>造型美观</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lang w:val="en" w:eastAsia="zh-CN"/>
        </w:rPr>
        <w:t>需在</w:t>
      </w:r>
      <w:r>
        <w:rPr>
          <w:rFonts w:hint="eastAsia" w:ascii="仿宋_GB2312" w:hAnsi="仿宋_GB2312" w:eastAsia="仿宋_GB2312" w:cs="仿宋_GB2312"/>
          <w:sz w:val="32"/>
          <w:szCs w:val="32"/>
          <w:lang w:val="en-US" w:eastAsia="zh-CN"/>
        </w:rPr>
        <w:t>2026年2月9日之前摆放到位。</w:t>
      </w:r>
    </w:p>
    <w:p>
      <w:pPr>
        <w:keepNext w:val="0"/>
        <w:keepLines w:val="0"/>
        <w:pageBreakBefore w:val="0"/>
        <w:widowControl w:val="0"/>
        <w:kinsoku/>
        <w:wordWrap/>
        <w:overflowPunct/>
        <w:topLinePunct w:val="0"/>
        <w:autoSpaceDE/>
        <w:autoSpaceDN/>
        <w:bidi w:val="0"/>
        <w:spacing w:line="520" w:lineRule="exact"/>
        <w:ind w:left="0" w:firstLine="640" w:firstLineChars="200"/>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乙方负责向甲方提供绿植的日常管理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每周至少对租赁的绿植养护2次，保证常绿常新，</w:t>
      </w:r>
      <w:r>
        <w:rPr>
          <w:rFonts w:hint="eastAsia" w:ascii="仿宋_GB2312" w:hAnsi="仿宋_GB2312" w:eastAsia="仿宋_GB2312" w:cs="仿宋_GB2312"/>
          <w:sz w:val="32"/>
          <w:szCs w:val="32"/>
        </w:rPr>
        <w:t>如发现花木凋谢、残败、枯死，乙方须在两天内提供足够的花木更换。</w:t>
      </w:r>
    </w:p>
    <w:p>
      <w:pPr>
        <w:pageBreakBefore w:val="0"/>
        <w:widowControl w:val="0"/>
        <w:numPr>
          <w:ilvl w:val="0"/>
          <w:numId w:val="0"/>
        </w:numPr>
        <w:kinsoku/>
        <w:wordWrap/>
        <w:overflowPunct/>
        <w:topLinePunct w:val="0"/>
        <w:autoSpaceDE/>
        <w:autoSpaceDN/>
        <w:bidi w:val="0"/>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3.适时调换花木品种，</w:t>
      </w:r>
      <w:r>
        <w:rPr>
          <w:rFonts w:hint="eastAsia" w:ascii="仿宋_GB2312" w:hAnsi="仿宋_GB2312" w:eastAsia="仿宋_GB2312" w:cs="仿宋_GB2312"/>
          <w:sz w:val="32"/>
          <w:szCs w:val="32"/>
        </w:rPr>
        <w:t>每3个月或按甲方需求对花木进行调整，春节、五一、国庆重大节假日前期，</w:t>
      </w:r>
      <w:r>
        <w:rPr>
          <w:rFonts w:hint="eastAsia" w:ascii="仿宋_GB2312" w:hAnsi="仿宋_GB2312" w:eastAsia="仿宋_GB2312" w:cs="仿宋_GB2312"/>
          <w:sz w:val="32"/>
          <w:szCs w:val="32"/>
          <w:lang w:eastAsia="zh-CN"/>
        </w:rPr>
        <w:t>要对</w:t>
      </w:r>
      <w:r>
        <w:rPr>
          <w:rFonts w:hint="eastAsia" w:ascii="仿宋_GB2312" w:hAnsi="仿宋_GB2312" w:eastAsia="仿宋_GB2312" w:cs="仿宋_GB2312"/>
          <w:sz w:val="32"/>
          <w:szCs w:val="32"/>
        </w:rPr>
        <w:t>所有绿植进行更换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不得收取由此产生的任何费用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20" w:lineRule="exact"/>
        <w:ind w:firstLine="640" w:firstLineChars="200"/>
        <w:jc w:val="lef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CN"/>
        </w:rPr>
        <w:t>养护人员</w:t>
      </w:r>
      <w:r>
        <w:rPr>
          <w:rFonts w:hint="eastAsia" w:ascii="仿宋_GB2312" w:hAnsi="仿宋_GB2312" w:eastAsia="仿宋_GB2312" w:cs="仿宋_GB2312"/>
          <w:sz w:val="32"/>
          <w:szCs w:val="32"/>
          <w:lang w:val="en-US" w:eastAsia="zh-CN"/>
        </w:rPr>
        <w:t>遵守甲方工作制度，不得进入与租摆业务无关的区域，</w:t>
      </w:r>
      <w:r>
        <w:rPr>
          <w:rFonts w:hint="eastAsia" w:ascii="仿宋_GB2312" w:hAnsi="仿宋_GB2312" w:eastAsia="仿宋_GB2312" w:cs="仿宋_GB2312"/>
          <w:sz w:val="32"/>
          <w:szCs w:val="32"/>
        </w:rPr>
        <w:t>在摆放植物及日常维护时应注意安全，不得损坏甲方设施，保证现场清洁卫生，做到人走场净。</w:t>
      </w:r>
    </w:p>
    <w:p>
      <w:pPr>
        <w:keepNext w:val="0"/>
        <w:keepLines w:val="0"/>
        <w:pageBreakBefore w:val="0"/>
        <w:widowControl w:val="0"/>
        <w:numPr>
          <w:ilvl w:val="0"/>
          <w:numId w:val="0"/>
        </w:numPr>
        <w:kinsoku/>
        <w:wordWrap/>
        <w:overflowPunct/>
        <w:topLinePunct w:val="0"/>
        <w:autoSpaceDE/>
        <w:autoSpaceDN/>
        <w:bidi w:val="0"/>
        <w:spacing w:line="520" w:lineRule="exact"/>
        <w:ind w:left="0" w:firstLine="640" w:firstLineChars="200"/>
        <w:jc w:val="left"/>
        <w:textAlignment w:val="top"/>
        <w:rPr>
          <w:rFonts w:hint="eastAsia" w:ascii="黑体" w:hAnsi="黑体" w:eastAsia="黑体" w:cs="黑体"/>
          <w:sz w:val="32"/>
          <w:szCs w:val="32"/>
          <w:lang w:eastAsia="zh-CN"/>
        </w:rPr>
      </w:pPr>
      <w:r>
        <w:rPr>
          <w:rFonts w:hint="eastAsia" w:ascii="黑体" w:hAnsi="黑体" w:eastAsia="黑体" w:cs="黑体"/>
          <w:sz w:val="32"/>
          <w:szCs w:val="32"/>
          <w:lang w:eastAsia="zh-CN"/>
        </w:rPr>
        <w:t>四、付款方式及账号</w:t>
      </w:r>
    </w:p>
    <w:p>
      <w:pPr>
        <w:keepNext w:val="0"/>
        <w:keepLines w:val="0"/>
        <w:pageBreakBefore w:val="0"/>
        <w:widowControl w:val="0"/>
        <w:kinsoku/>
        <w:wordWrap/>
        <w:overflowPunct/>
        <w:topLinePunct w:val="0"/>
        <w:autoSpaceDE/>
        <w:autoSpaceDN/>
        <w:bidi w:val="0"/>
        <w:spacing w:line="520" w:lineRule="exact"/>
        <w:ind w:left="0" w:firstLine="640" w:firstLineChars="200"/>
        <w:jc w:val="left"/>
        <w:textAlignment w:val="top"/>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rPr>
        <w:t>租赁费分两期支付，第一期租赁费于</w:t>
      </w:r>
      <w:r>
        <w:rPr>
          <w:rFonts w:hint="eastAsia" w:ascii="仿宋_GB2312" w:hAnsi="仿宋_GB2312" w:eastAsia="仿宋_GB2312" w:cs="仿宋_GB2312"/>
          <w:sz w:val="32"/>
          <w:szCs w:val="32"/>
          <w:u w:val="single"/>
          <w:lang w:val="en-US" w:eastAsia="zh-CN"/>
        </w:rPr>
        <w:t xml:space="preserve"> 202</w:t>
      </w:r>
      <w:r>
        <w:rPr>
          <w:rFonts w:hint="eastAsia" w:ascii="仿宋_GB2312" w:hAnsi="仿宋_GB2312" w:eastAsia="仿宋_GB2312" w:cs="仿宋_GB2312"/>
          <w:sz w:val="32"/>
          <w:szCs w:val="32"/>
          <w:u w:val="single"/>
          <w:lang w:val="en" w:eastAsia="zh-CN"/>
        </w:rPr>
        <w:t>6</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 w:eastAsia="zh-CN"/>
        </w:rPr>
        <w:t>X</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 w:eastAsia="zh-CN"/>
        </w:rPr>
        <w:t>X</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支付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 w:eastAsia="zh-CN"/>
        </w:rPr>
        <w:t>XX</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元；第二期租赁费于</w:t>
      </w:r>
      <w:r>
        <w:rPr>
          <w:rFonts w:hint="eastAsia" w:ascii="仿宋_GB2312" w:hAnsi="仿宋_GB2312" w:eastAsia="仿宋_GB2312" w:cs="仿宋_GB2312"/>
          <w:sz w:val="32"/>
          <w:szCs w:val="32"/>
          <w:u w:val="single"/>
          <w:lang w:val="en-US" w:eastAsia="zh-CN"/>
        </w:rPr>
        <w:t xml:space="preserve"> 202</w:t>
      </w:r>
      <w:r>
        <w:rPr>
          <w:rFonts w:hint="eastAsia" w:ascii="仿宋_GB2312" w:hAnsi="仿宋_GB2312" w:eastAsia="仿宋_GB2312" w:cs="仿宋_GB2312"/>
          <w:sz w:val="32"/>
          <w:szCs w:val="32"/>
          <w:u w:val="single"/>
          <w:lang w:val="en" w:eastAsia="zh-CN"/>
        </w:rPr>
        <w:t>7</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 w:eastAsia="zh-CN"/>
        </w:rPr>
        <w:t>X</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 w:eastAsia="zh-CN"/>
        </w:rPr>
        <w:t xml:space="preserve"> X</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u w:val="none"/>
          <w:lang w:eastAsia="zh-CN"/>
        </w:rPr>
        <w:t>前</w:t>
      </w:r>
      <w:r>
        <w:rPr>
          <w:rFonts w:hint="eastAsia" w:ascii="仿宋_GB2312" w:hAnsi="仿宋_GB2312" w:eastAsia="仿宋_GB2312" w:cs="仿宋_GB2312"/>
          <w:sz w:val="32"/>
          <w:szCs w:val="32"/>
        </w:rPr>
        <w:t>支付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 w:eastAsia="zh-CN"/>
        </w:rPr>
        <w:t>XX</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元。甲方每次付款前,乙方应开具</w:t>
      </w:r>
      <w:r>
        <w:rPr>
          <w:rFonts w:hint="eastAsia" w:ascii="仿宋_GB2312" w:hAnsi="仿宋_GB2312" w:eastAsia="仿宋_GB2312" w:cs="仿宋_GB2312"/>
          <w:sz w:val="32"/>
          <w:szCs w:val="32"/>
          <w:lang w:eastAsia="zh-CN"/>
        </w:rPr>
        <w:t>正式的普通发票</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lang w:val="en-US" w:eastAsia="zh-CN"/>
        </w:rPr>
        <w:t>甲方自收到等额税务发票之后十个工作日内支付发票金额的100%。</w:t>
      </w:r>
    </w:p>
    <w:p>
      <w:pPr>
        <w:keepNext w:val="0"/>
        <w:keepLines w:val="0"/>
        <w:pageBreakBefore w:val="0"/>
        <w:widowControl w:val="0"/>
        <w:kinsoku/>
        <w:wordWrap/>
        <w:overflowPunct/>
        <w:topLinePunct w:val="0"/>
        <w:autoSpaceDE/>
        <w:autoSpaceDN/>
        <w:bidi w:val="0"/>
        <w:spacing w:line="520" w:lineRule="exact"/>
        <w:ind w:left="0" w:firstLine="640" w:firstLineChars="200"/>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乙方银行转账信息：</w:t>
      </w:r>
    </w:p>
    <w:p>
      <w:pPr>
        <w:keepNext w:val="0"/>
        <w:keepLines w:val="0"/>
        <w:pageBreakBefore w:val="0"/>
        <w:widowControl w:val="0"/>
        <w:kinsoku/>
        <w:wordWrap/>
        <w:overflowPunct/>
        <w:topLinePunct w:val="0"/>
        <w:autoSpaceDE/>
        <w:autoSpaceDN/>
        <w:bidi w:val="0"/>
        <w:spacing w:line="520" w:lineRule="exact"/>
        <w:ind w:left="0" w:firstLine="640" w:firstLineChars="200"/>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户名：</w:t>
      </w:r>
    </w:p>
    <w:p>
      <w:pPr>
        <w:keepNext w:val="0"/>
        <w:keepLines w:val="0"/>
        <w:pageBreakBefore w:val="0"/>
        <w:widowControl w:val="0"/>
        <w:kinsoku/>
        <w:wordWrap/>
        <w:overflowPunct/>
        <w:topLinePunct w:val="0"/>
        <w:autoSpaceDE/>
        <w:autoSpaceDN/>
        <w:bidi w:val="0"/>
        <w:spacing w:line="520" w:lineRule="exact"/>
        <w:ind w:left="0" w:firstLine="640" w:firstLineChars="200"/>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开户银行：</w:t>
      </w:r>
    </w:p>
    <w:p>
      <w:pPr>
        <w:keepNext w:val="0"/>
        <w:keepLines w:val="0"/>
        <w:pageBreakBefore w:val="0"/>
        <w:widowControl w:val="0"/>
        <w:kinsoku/>
        <w:wordWrap/>
        <w:overflowPunct/>
        <w:topLinePunct w:val="0"/>
        <w:autoSpaceDE/>
        <w:autoSpaceDN/>
        <w:bidi w:val="0"/>
        <w:spacing w:line="520" w:lineRule="exact"/>
        <w:ind w:left="0" w:firstLine="640" w:firstLineChars="200"/>
        <w:jc w:val="left"/>
        <w:textAlignment w:val="top"/>
        <w:rPr>
          <w:rFonts w:hint="eastAsia"/>
          <w:lang w:val="en-US" w:eastAsia="zh-CN"/>
        </w:rPr>
      </w:pPr>
      <w:r>
        <w:rPr>
          <w:rFonts w:hint="eastAsia" w:ascii="仿宋_GB2312" w:hAnsi="仿宋_GB2312" w:eastAsia="仿宋_GB2312" w:cs="仿宋_GB2312"/>
          <w:sz w:val="32"/>
          <w:szCs w:val="32"/>
          <w:lang w:val="en-US" w:eastAsia="zh-CN"/>
        </w:rPr>
        <w:t>银行账号：</w:t>
      </w:r>
    </w:p>
    <w:p>
      <w:pPr>
        <w:keepNext w:val="0"/>
        <w:keepLines w:val="0"/>
        <w:pageBreakBefore w:val="0"/>
        <w:widowControl w:val="0"/>
        <w:numPr>
          <w:ilvl w:val="0"/>
          <w:numId w:val="0"/>
        </w:numPr>
        <w:kinsoku/>
        <w:wordWrap/>
        <w:overflowPunct/>
        <w:topLinePunct w:val="0"/>
        <w:autoSpaceDE/>
        <w:autoSpaceDN/>
        <w:bidi w:val="0"/>
        <w:spacing w:line="520" w:lineRule="exact"/>
        <w:ind w:left="0" w:firstLine="640" w:firstLineChars="200"/>
        <w:jc w:val="left"/>
        <w:textAlignment w:val="top"/>
        <w:rPr>
          <w:rFonts w:hint="eastAsia" w:ascii="黑体" w:hAnsi="黑体" w:eastAsia="黑体" w:cs="黑体"/>
          <w:sz w:val="32"/>
          <w:szCs w:val="32"/>
          <w:lang w:eastAsia="zh-CN"/>
        </w:rPr>
      </w:pPr>
      <w:r>
        <w:rPr>
          <w:rFonts w:hint="eastAsia" w:ascii="黑体" w:hAnsi="黑体" w:eastAsia="黑体" w:cs="黑体"/>
          <w:sz w:val="32"/>
          <w:szCs w:val="32"/>
          <w:lang w:eastAsia="zh-CN"/>
        </w:rPr>
        <w:t>五、违约责任</w:t>
      </w:r>
    </w:p>
    <w:p>
      <w:pPr>
        <w:keepNext w:val="0"/>
        <w:keepLines w:val="0"/>
        <w:pageBreakBefore w:val="0"/>
        <w:widowControl w:val="0"/>
        <w:kinsoku/>
        <w:wordWrap/>
        <w:overflowPunct/>
        <w:topLinePunct w:val="0"/>
        <w:autoSpaceDE/>
        <w:autoSpaceDN/>
        <w:bidi w:val="0"/>
        <w:spacing w:line="520" w:lineRule="exact"/>
        <w:ind w:left="0" w:firstLine="640" w:firstLineChars="200"/>
        <w:jc w:val="lef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乙方未按合同条款约定</w:t>
      </w:r>
      <w:r>
        <w:rPr>
          <w:rFonts w:hint="eastAsia" w:ascii="仿宋_GB2312" w:hAnsi="仿宋_GB2312" w:eastAsia="仿宋_GB2312" w:cs="仿宋_GB2312"/>
          <w:sz w:val="32"/>
          <w:szCs w:val="32"/>
          <w:lang w:eastAsia="zh-CN"/>
        </w:rPr>
        <w:t>进行养护的，或未在春节、五一、国庆节假日更换绿植花木的，</w:t>
      </w:r>
      <w:r>
        <w:rPr>
          <w:rFonts w:hint="eastAsia" w:ascii="仿宋_GB2312" w:hAnsi="仿宋_GB2312" w:eastAsia="仿宋_GB2312" w:cs="仿宋_GB2312"/>
          <w:sz w:val="32"/>
          <w:szCs w:val="32"/>
        </w:rPr>
        <w:t>将扣除当月相对应租金。</w:t>
      </w:r>
    </w:p>
    <w:p>
      <w:pPr>
        <w:pStyle w:val="2"/>
        <w:pageBreakBefore w:val="0"/>
        <w:widowControl w:val="0"/>
        <w:kinsoku/>
        <w:wordWrap/>
        <w:overflowPunct/>
        <w:topLinePunct w:val="0"/>
        <w:autoSpaceDE/>
        <w:autoSpaceDN/>
        <w:bidi w:val="0"/>
        <w:spacing w:after="0" w:line="520" w:lineRule="exact"/>
        <w:ind w:left="0" w:leftChars="0" w:firstLine="640" w:firstLineChars="200"/>
        <w:rPr>
          <w:rFonts w:hint="eastAsia" w:eastAsia="仿宋_GB2312"/>
          <w:lang w:val="en-US" w:eastAsia="zh-CN"/>
        </w:rPr>
      </w:pPr>
      <w:r>
        <w:rPr>
          <w:rFonts w:hint="eastAsia" w:ascii="仿宋_GB2312" w:hAnsi="仿宋_GB2312" w:eastAsia="仿宋_GB2312" w:cs="仿宋_GB2312"/>
          <w:sz w:val="32"/>
          <w:szCs w:val="32"/>
          <w:lang w:val="en-US" w:eastAsia="zh-CN"/>
        </w:rPr>
        <w:t>2.未经甲方同意，乙方擅自终止合同的，将扣除剩余月份对应租金，且乙方需按照年租赁费的10%向甲方支付违约金。</w:t>
      </w:r>
    </w:p>
    <w:p>
      <w:pPr>
        <w:keepNext w:val="0"/>
        <w:keepLines w:val="0"/>
        <w:pageBreakBefore w:val="0"/>
        <w:widowControl w:val="0"/>
        <w:numPr>
          <w:ilvl w:val="0"/>
          <w:numId w:val="0"/>
        </w:numPr>
        <w:kinsoku/>
        <w:wordWrap/>
        <w:overflowPunct/>
        <w:topLinePunct w:val="0"/>
        <w:autoSpaceDE/>
        <w:autoSpaceDN/>
        <w:bidi w:val="0"/>
        <w:spacing w:line="520" w:lineRule="exact"/>
        <w:ind w:left="0" w:firstLine="640" w:firstLineChars="200"/>
        <w:jc w:val="left"/>
        <w:textAlignment w:val="top"/>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spacing w:line="520" w:lineRule="exact"/>
        <w:ind w:left="0" w:firstLine="640" w:firstLineChars="200"/>
        <w:jc w:val="left"/>
        <w:textAlignment w:val="top"/>
        <w:rPr>
          <w:rFonts w:hint="eastAsia" w:ascii="黑体" w:hAnsi="黑体" w:eastAsia="黑体" w:cs="黑体"/>
          <w:sz w:val="32"/>
          <w:szCs w:val="32"/>
          <w:lang w:eastAsia="zh-CN"/>
        </w:rPr>
      </w:pPr>
      <w:r>
        <w:rPr>
          <w:rFonts w:hint="eastAsia" w:ascii="黑体" w:hAnsi="黑体" w:eastAsia="黑体" w:cs="黑体"/>
          <w:sz w:val="32"/>
          <w:szCs w:val="32"/>
          <w:lang w:eastAsia="zh-CN"/>
        </w:rPr>
        <w:t>六、合同有效期和终止</w:t>
      </w:r>
    </w:p>
    <w:p>
      <w:pPr>
        <w:keepNext w:val="0"/>
        <w:keepLines w:val="0"/>
        <w:pageBreakBefore w:val="0"/>
        <w:widowControl w:val="0"/>
        <w:numPr>
          <w:ilvl w:val="0"/>
          <w:numId w:val="0"/>
        </w:numPr>
        <w:kinsoku/>
        <w:wordWrap/>
        <w:overflowPunct/>
        <w:topLinePunct w:val="0"/>
        <w:autoSpaceDE/>
        <w:autoSpaceDN/>
        <w:bidi w:val="0"/>
        <w:spacing w:line="520" w:lineRule="exact"/>
        <w:ind w:left="0" w:firstLine="640" w:firstLineChars="200"/>
        <w:jc w:val="left"/>
        <w:textAlignment w:val="top"/>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本合同有效期自</w:t>
      </w:r>
      <w:r>
        <w:rPr>
          <w:rFonts w:hint="eastAsia" w:ascii="仿宋_GB2312" w:hAnsi="仿宋_GB2312" w:eastAsia="仿宋_GB2312" w:cs="仿宋_GB2312"/>
          <w:sz w:val="32"/>
          <w:szCs w:val="32"/>
          <w:u w:val="single"/>
          <w:lang w:val="en-US" w:eastAsia="zh-CN"/>
        </w:rPr>
        <w:t xml:space="preserve"> XX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 w:eastAsia="zh-CN"/>
        </w:rPr>
        <w:t>X</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 w:eastAsia="zh-CN"/>
        </w:rPr>
        <w:t xml:space="preserve"> X</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u w:val="none"/>
          <w:lang w:eastAsia="zh-CN"/>
        </w:rPr>
        <w:t>到</w:t>
      </w:r>
      <w:r>
        <w:rPr>
          <w:rFonts w:hint="eastAsia" w:ascii="仿宋_GB2312" w:hAnsi="仿宋_GB2312" w:eastAsia="仿宋_GB2312" w:cs="仿宋_GB2312"/>
          <w:sz w:val="32"/>
          <w:szCs w:val="32"/>
          <w:u w:val="single"/>
          <w:lang w:val="en-US" w:eastAsia="zh-CN"/>
        </w:rPr>
        <w:t xml:space="preserve"> XX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 w:eastAsia="zh-CN"/>
        </w:rPr>
        <w:t>X</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 w:eastAsia="zh-CN"/>
        </w:rPr>
        <w:t xml:space="preserve"> X</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u w:val="none"/>
          <w:lang w:eastAsia="zh-CN"/>
        </w:rPr>
        <w:t>止，为期</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X </w:t>
      </w:r>
      <w:r>
        <w:rPr>
          <w:rFonts w:hint="eastAsia" w:ascii="仿宋_GB2312" w:hAnsi="仿宋_GB2312" w:eastAsia="仿宋_GB2312" w:cs="仿宋_GB2312"/>
          <w:sz w:val="32"/>
          <w:szCs w:val="32"/>
          <w:lang w:eastAsia="zh-CN"/>
        </w:rPr>
        <w:t>年。合同期满前一个月，若双方均未提出解约，本合同自动顺延，每次顺延期为</w:t>
      </w:r>
      <w:r>
        <w:rPr>
          <w:rFonts w:hint="eastAsia" w:ascii="仿宋_GB2312" w:hAnsi="仿宋_GB2312" w:eastAsia="仿宋_GB2312" w:cs="仿宋_GB2312"/>
          <w:sz w:val="32"/>
          <w:szCs w:val="32"/>
          <w:lang w:val="en-US" w:eastAsia="zh-CN"/>
        </w:rPr>
        <w:t>1年，顺延次数不受限制。如在顺延期间欲终止自动延期合同的，应提前30日向对方提出，由双方协商解决本合同的终止事宜。</w:t>
      </w:r>
    </w:p>
    <w:p>
      <w:pPr>
        <w:keepNext w:val="0"/>
        <w:keepLines w:val="0"/>
        <w:pageBreakBefore w:val="0"/>
        <w:widowControl w:val="0"/>
        <w:numPr>
          <w:ilvl w:val="0"/>
          <w:numId w:val="0"/>
        </w:numPr>
        <w:kinsoku/>
        <w:wordWrap/>
        <w:overflowPunct/>
        <w:topLinePunct w:val="0"/>
        <w:autoSpaceDE/>
        <w:autoSpaceDN/>
        <w:bidi w:val="0"/>
        <w:spacing w:line="520" w:lineRule="exact"/>
        <w:ind w:left="0" w:firstLine="640" w:firstLineChars="200"/>
        <w:jc w:val="left"/>
        <w:textAlignment w:val="top"/>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七、合同争议解决方式</w:t>
      </w:r>
    </w:p>
    <w:p>
      <w:pPr>
        <w:keepNext w:val="0"/>
        <w:keepLines w:val="0"/>
        <w:pageBreakBefore w:val="0"/>
        <w:widowControl w:val="0"/>
        <w:kinsoku/>
        <w:wordWrap/>
        <w:overflowPunct/>
        <w:topLinePunct w:val="0"/>
        <w:autoSpaceDE/>
        <w:autoSpaceDN/>
        <w:bidi w:val="0"/>
        <w:spacing w:line="520" w:lineRule="exact"/>
        <w:ind w:left="0" w:firstLine="640" w:firstLineChars="200"/>
        <w:jc w:val="left"/>
        <w:textAlignment w:val="top"/>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因本合同发生的任何争议，双方应通过友好协商解决。无法协商一致的，</w:t>
      </w:r>
      <w:r>
        <w:rPr>
          <w:rFonts w:hint="eastAsia" w:ascii="仿宋_GB2312" w:hAnsi="仿宋_GB2312" w:eastAsia="仿宋_GB2312" w:cs="仿宋_GB2312"/>
          <w:sz w:val="32"/>
          <w:szCs w:val="32"/>
          <w:lang w:eastAsia="zh-CN"/>
        </w:rPr>
        <w:t>提交福州仲裁委员会进行裁决。</w:t>
      </w:r>
    </w:p>
    <w:p>
      <w:pPr>
        <w:keepNext w:val="0"/>
        <w:keepLines w:val="0"/>
        <w:pageBreakBefore w:val="0"/>
        <w:widowControl w:val="0"/>
        <w:numPr>
          <w:ilvl w:val="0"/>
          <w:numId w:val="0"/>
        </w:numPr>
        <w:kinsoku/>
        <w:wordWrap/>
        <w:overflowPunct/>
        <w:topLinePunct w:val="0"/>
        <w:autoSpaceDE/>
        <w:autoSpaceDN/>
        <w:bidi w:val="0"/>
        <w:spacing w:line="520" w:lineRule="exact"/>
        <w:ind w:left="0" w:firstLine="640" w:firstLineChars="200"/>
        <w:jc w:val="left"/>
        <w:textAlignment w:val="top"/>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、生效条款及补充协议</w:t>
      </w:r>
    </w:p>
    <w:p>
      <w:pPr>
        <w:keepNext w:val="0"/>
        <w:keepLines w:val="0"/>
        <w:pageBreakBefore w:val="0"/>
        <w:widowControl w:val="0"/>
        <w:kinsoku/>
        <w:wordWrap/>
        <w:overflowPunct/>
        <w:topLinePunct w:val="0"/>
        <w:autoSpaceDE/>
        <w:autoSpaceDN/>
        <w:bidi w:val="0"/>
        <w:spacing w:line="520" w:lineRule="exact"/>
        <w:ind w:left="0" w:firstLine="640" w:firstLineChars="200"/>
        <w:jc w:val="lef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本合同经双方签字盖章生效，原件一式</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份，双方各执</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份。本合同未尽事宜，由甲、乙双方另行签订书面补充协议，补充协议作为本合同有效组成部分，与本合同具有同等法律效力。</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3" w:firstLineChars="200"/>
        <w:textAlignment w:val="top"/>
        <w:rPr>
          <w:rFonts w:hint="eastAsia" w:ascii="宋体" w:hAnsi="宋体" w:cs="宋体"/>
          <w:sz w:val="32"/>
          <w:szCs w:val="32"/>
        </w:rPr>
      </w:pPr>
      <w:r>
        <w:rPr>
          <w:rFonts w:hint="eastAsia" w:ascii="仿宋_GB2312" w:hAnsi="仿宋_GB2312" w:eastAsia="仿宋_GB2312" w:cs="仿宋_GB2312"/>
          <w:b/>
          <w:bCs/>
          <w:sz w:val="32"/>
          <w:szCs w:val="32"/>
        </w:rPr>
        <w:t xml:space="preserve">（本页以下无正文，为双方签字盖章页。）     </w:t>
      </w:r>
      <w:r>
        <w:rPr>
          <w:rFonts w:hint="eastAsia" w:ascii="宋体" w:hAnsi="宋体" w:cs="宋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jc w:val="left"/>
        <w:textAlignment w:val="top"/>
        <w:rPr>
          <w:rFonts w:hint="eastAsia" w:ascii="宋体" w:hAnsi="宋体" w:cs="宋体"/>
          <w:sz w:val="32"/>
          <w:szCs w:val="32"/>
        </w:rPr>
      </w:pPr>
    </w:p>
    <w:p>
      <w:pPr>
        <w:keepNext w:val="0"/>
        <w:keepLines w:val="0"/>
        <w:pageBreakBefore w:val="0"/>
        <w:widowControl w:val="0"/>
        <w:kinsoku/>
        <w:wordWrap/>
        <w:overflowPunct/>
        <w:topLinePunct w:val="0"/>
        <w:autoSpaceDE/>
        <w:autoSpaceDN/>
        <w:bidi w:val="0"/>
        <w:spacing w:line="520" w:lineRule="exact"/>
        <w:ind w:left="0" w:firstLine="640" w:firstLineChars="200"/>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甲方：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spacing w:line="520" w:lineRule="exact"/>
        <w:ind w:left="0" w:firstLine="640" w:firstLineChars="200"/>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法定代表人（授权代表人）：</w:t>
      </w:r>
    </w:p>
    <w:p>
      <w:pPr>
        <w:keepNext w:val="0"/>
        <w:keepLines w:val="0"/>
        <w:pageBreakBefore w:val="0"/>
        <w:widowControl w:val="0"/>
        <w:kinsoku/>
        <w:wordWrap/>
        <w:overflowPunct/>
        <w:topLinePunct w:val="0"/>
        <w:autoSpaceDE/>
        <w:autoSpaceDN/>
        <w:bidi w:val="0"/>
        <w:spacing w:line="520" w:lineRule="exact"/>
        <w:ind w:left="0" w:firstLine="640" w:firstLineChars="200"/>
        <w:jc w:val="left"/>
        <w:textAlignment w:val="top"/>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20" w:lineRule="exact"/>
        <w:ind w:left="0" w:firstLine="640" w:firstLineChars="200"/>
        <w:jc w:val="left"/>
        <w:textAlignment w:val="top"/>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乙方：</w:t>
      </w:r>
    </w:p>
    <w:p>
      <w:pPr>
        <w:keepNext w:val="0"/>
        <w:keepLines w:val="0"/>
        <w:pageBreakBefore w:val="0"/>
        <w:widowControl w:val="0"/>
        <w:kinsoku/>
        <w:wordWrap/>
        <w:overflowPunct/>
        <w:topLinePunct w:val="0"/>
        <w:autoSpaceDE/>
        <w:autoSpaceDN/>
        <w:bidi w:val="0"/>
        <w:spacing w:line="520" w:lineRule="exact"/>
        <w:ind w:left="0" w:firstLine="640" w:firstLineChars="200"/>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法定代表人（授权代表人）：</w:t>
      </w:r>
    </w:p>
    <w:p>
      <w:pPr>
        <w:keepNext w:val="0"/>
        <w:keepLines w:val="0"/>
        <w:pageBreakBefore w:val="0"/>
        <w:widowControl w:val="0"/>
        <w:kinsoku/>
        <w:wordWrap/>
        <w:overflowPunct/>
        <w:topLinePunct w:val="0"/>
        <w:autoSpaceDE/>
        <w:autoSpaceDN/>
        <w:bidi w:val="0"/>
        <w:spacing w:line="520" w:lineRule="exact"/>
        <w:ind w:left="0" w:firstLine="640" w:firstLineChars="200"/>
        <w:jc w:val="left"/>
        <w:textAlignment w:val="top"/>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 xml:space="preserve">                </w:t>
      </w:r>
    </w:p>
    <w:p>
      <w:pPr>
        <w:keepNext w:val="0"/>
        <w:keepLines w:val="0"/>
        <w:pageBreakBefore w:val="0"/>
        <w:widowControl w:val="0"/>
        <w:kinsoku/>
        <w:wordWrap/>
        <w:overflowPunct/>
        <w:topLinePunct w:val="0"/>
        <w:autoSpaceDE/>
        <w:autoSpaceDN/>
        <w:bidi w:val="0"/>
        <w:spacing w:line="520" w:lineRule="exact"/>
        <w:ind w:left="0" w:firstLine="640" w:firstLineChars="200"/>
        <w:jc w:val="left"/>
        <w:textAlignment w:val="top"/>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签订日期：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 </w:t>
      </w:r>
    </w:p>
    <w:p>
      <w:pPr>
        <w:pageBreakBefore w:val="0"/>
        <w:widowControl w:val="0"/>
        <w:kinsoku/>
        <w:wordWrap/>
        <w:autoSpaceDE/>
        <w:autoSpaceDN/>
        <w:bidi w:val="0"/>
        <w:spacing w:line="560" w:lineRule="exact"/>
        <w:ind w:left="0" w:firstLine="0" w:firstLineChars="0"/>
        <w:jc w:val="both"/>
        <w:textAlignment w:val="auto"/>
        <w:rPr>
          <w:rFonts w:hint="eastAsia" w:ascii="黑体" w:hAnsi="黑体" w:eastAsia="黑体" w:cs="黑体"/>
          <w:sz w:val="32"/>
          <w:szCs w:val="32"/>
          <w:lang w:eastAsia="zh-CN"/>
        </w:rPr>
      </w:pPr>
    </w:p>
    <w:p>
      <w:pPr>
        <w:pStyle w:val="2"/>
        <w:rPr>
          <w:rFonts w:hint="eastAsia"/>
          <w:lang w:eastAsia="zh-CN"/>
        </w:rPr>
      </w:pPr>
    </w:p>
    <w:p>
      <w:pPr>
        <w:rPr>
          <w:rFonts w:hint="eastAsia"/>
          <w:lang w:eastAsia="zh-CN"/>
        </w:rPr>
      </w:pPr>
    </w:p>
    <w:p>
      <w:pPr>
        <w:pStyle w:val="2"/>
        <w:rPr>
          <w:rFonts w:hint="eastAsia"/>
          <w:lang w:eastAsia="zh-CN"/>
        </w:rPr>
      </w:pPr>
    </w:p>
    <w:p>
      <w:pPr>
        <w:spacing w:after="0" w:line="560" w:lineRule="exact"/>
        <w:ind w:firstLine="0" w:firstLineChars="0"/>
        <w:jc w:val="both"/>
        <w:rPr>
          <w:rFonts w:hint="eastAsia" w:ascii="宋体" w:hAnsi="宋体" w:cs="宋体"/>
          <w:sz w:val="28"/>
          <w:szCs w:val="28"/>
        </w:rPr>
      </w:pPr>
      <w:r>
        <w:rPr>
          <w:rFonts w:hint="eastAsia" w:ascii="黑体" w:hAnsi="黑体" w:eastAsia="黑体" w:cs="黑体"/>
          <w:sz w:val="32"/>
          <w:szCs w:val="32"/>
          <w:lang w:eastAsia="zh-CN"/>
        </w:rPr>
        <w:t>附件</w:t>
      </w:r>
      <w:r>
        <w:rPr>
          <w:rFonts w:hint="eastAsia" w:ascii="黑体" w:hAnsi="黑体" w:eastAsia="黑体" w:cs="黑体"/>
          <w:sz w:val="32"/>
          <w:szCs w:val="32"/>
        </w:rPr>
        <w:t xml:space="preserve">  </w:t>
      </w:r>
      <w:r>
        <w:rPr>
          <w:rFonts w:hint="eastAsia" w:ascii="宋体" w:hAnsi="宋体" w:cs="宋体"/>
          <w:sz w:val="28"/>
          <w:szCs w:val="28"/>
        </w:rPr>
        <w:t xml:space="preserve">   </w:t>
      </w:r>
    </w:p>
    <w:p>
      <w:pPr>
        <w:spacing w:after="0" w:line="560" w:lineRule="exact"/>
        <w:ind w:firstLine="0" w:firstLineChars="0"/>
        <w:jc w:val="both"/>
        <w:rPr>
          <w:rFonts w:hint="eastAsia" w:ascii="宋体" w:hAnsi="宋体" w:cs="宋体"/>
          <w:sz w:val="28"/>
          <w:szCs w:val="28"/>
        </w:rPr>
      </w:pPr>
    </w:p>
    <w:p>
      <w:pPr>
        <w:spacing w:after="0" w:line="560" w:lineRule="exact"/>
        <w:ind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租赁清单</w:t>
      </w:r>
    </w:p>
    <w:tbl>
      <w:tblPr>
        <w:tblStyle w:val="14"/>
        <w:tblW w:w="83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6" w:type="dxa"/>
          <w:left w:w="108" w:type="dxa"/>
          <w:bottom w:w="46" w:type="dxa"/>
          <w:right w:w="108" w:type="dxa"/>
        </w:tblCellMar>
      </w:tblPr>
      <w:tblGrid>
        <w:gridCol w:w="1020"/>
        <w:gridCol w:w="2863"/>
        <w:gridCol w:w="1017"/>
        <w:gridCol w:w="3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6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2863"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类别</w:t>
            </w:r>
          </w:p>
        </w:tc>
        <w:tc>
          <w:tcPr>
            <w:tcW w:w="1017"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346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600" w:hRule="atLeast"/>
          <w:jc w:val="center"/>
        </w:trPr>
        <w:tc>
          <w:tcPr>
            <w:tcW w:w="1020"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000000"/>
                <w:sz w:val="24"/>
                <w:szCs w:val="24"/>
                <w:u w:val="none"/>
                <w:lang w:val="en"/>
              </w:rPr>
            </w:pPr>
            <w:r>
              <w:rPr>
                <w:rFonts w:hint="eastAsia" w:ascii="仿宋_GB2312" w:hAnsi="仿宋_GB2312" w:eastAsia="仿宋_GB2312" w:cs="仿宋_GB2312"/>
                <w:kern w:val="2"/>
                <w:sz w:val="24"/>
                <w:szCs w:val="24"/>
                <w:lang w:val="en-US" w:eastAsia="zh-CN" w:bidi="zh-CN"/>
              </w:rPr>
              <w:t>5m</w:t>
            </w:r>
            <w:r>
              <w:rPr>
                <w:rFonts w:hint="eastAsia" w:ascii="仿宋_GB2312" w:hAnsi="仿宋_GB2312" w:eastAsia="仿宋_GB2312" w:cs="仿宋_GB2312"/>
                <w:kern w:val="2"/>
                <w:sz w:val="24"/>
                <w:szCs w:val="24"/>
                <w:vertAlign w:val="superscript"/>
                <w:lang w:val="en-US" w:eastAsia="zh-CN" w:bidi="zh-CN"/>
              </w:rPr>
              <w:t>2</w:t>
            </w:r>
            <w:r>
              <w:rPr>
                <w:rFonts w:hint="eastAsia" w:ascii="仿宋_GB2312" w:hAnsi="仿宋_GB2312" w:eastAsia="仿宋_GB2312" w:cs="仿宋_GB2312"/>
                <w:kern w:val="2"/>
                <w:sz w:val="24"/>
                <w:szCs w:val="24"/>
                <w:vertAlign w:val="baseline"/>
                <w:lang w:val="en-US" w:eastAsia="zh-CN" w:bidi="zh-CN"/>
              </w:rPr>
              <w:t>定制化设计花岛景观</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4组</w:t>
            </w:r>
          </w:p>
        </w:tc>
        <w:tc>
          <w:tcPr>
            <w:tcW w:w="3464"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不小于0.9</w:t>
            </w:r>
            <w:r>
              <w:rPr>
                <w:rFonts w:hint="default" w:ascii="仿宋_GB2312" w:hAnsi="仿宋_GB2312" w:eastAsia="仿宋_GB2312" w:cs="仿宋_GB2312"/>
                <w:i w:val="0"/>
                <w:iCs w:val="0"/>
                <w:color w:val="000000"/>
                <w:kern w:val="0"/>
                <w:sz w:val="24"/>
                <w:szCs w:val="24"/>
                <w:u w:val="none"/>
                <w:lang w:val="en" w:eastAsia="zh-CN" w:bidi="ar"/>
              </w:rPr>
              <w:t>m</w:t>
            </w:r>
            <w:r>
              <w:rPr>
                <w:rFonts w:hint="eastAsia" w:ascii="仿宋_GB2312" w:hAnsi="仿宋_GB2312" w:eastAsia="仿宋_GB2312" w:cs="仿宋_GB2312"/>
                <w:i w:val="0"/>
                <w:iCs w:val="0"/>
                <w:color w:val="000000"/>
                <w:kern w:val="0"/>
                <w:sz w:val="24"/>
                <w:szCs w:val="24"/>
                <w:u w:val="none"/>
                <w:lang w:val="en-US" w:eastAsia="zh-CN" w:bidi="ar"/>
              </w:rPr>
              <w:t>规格的绿植12盆、不小于0.6</w:t>
            </w:r>
            <w:r>
              <w:rPr>
                <w:rFonts w:hint="default" w:ascii="仿宋_GB2312" w:hAnsi="仿宋_GB2312" w:eastAsia="仿宋_GB2312" w:cs="仿宋_GB2312"/>
                <w:i w:val="0"/>
                <w:iCs w:val="0"/>
                <w:color w:val="000000"/>
                <w:kern w:val="0"/>
                <w:sz w:val="24"/>
                <w:szCs w:val="24"/>
                <w:u w:val="none"/>
                <w:lang w:val="en" w:eastAsia="zh-CN" w:bidi="ar"/>
              </w:rPr>
              <w:t>m</w:t>
            </w:r>
            <w:r>
              <w:rPr>
                <w:rFonts w:hint="eastAsia" w:ascii="仿宋_GB2312" w:hAnsi="仿宋_GB2312" w:eastAsia="仿宋_GB2312" w:cs="仿宋_GB2312"/>
                <w:i w:val="0"/>
                <w:iCs w:val="0"/>
                <w:color w:val="000000"/>
                <w:kern w:val="0"/>
                <w:sz w:val="24"/>
                <w:szCs w:val="24"/>
                <w:u w:val="none"/>
                <w:lang w:val="en-US" w:eastAsia="zh-CN" w:bidi="ar"/>
              </w:rPr>
              <w:t>规格的绿植15盆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612" w:hRule="atLeast"/>
          <w:jc w:val="center"/>
        </w:trPr>
        <w:tc>
          <w:tcPr>
            <w:tcW w:w="1020"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4m</w:t>
            </w:r>
            <w:r>
              <w:rPr>
                <w:rFonts w:hint="eastAsia" w:ascii="仿宋_GB2312" w:hAnsi="仿宋_GB2312" w:eastAsia="仿宋_GB2312" w:cs="仿宋_GB2312"/>
                <w:kern w:val="2"/>
                <w:sz w:val="24"/>
                <w:szCs w:val="24"/>
                <w:vertAlign w:val="superscript"/>
                <w:lang w:val="en-US" w:eastAsia="zh-CN" w:bidi="zh-CN"/>
              </w:rPr>
              <w:t>2</w:t>
            </w:r>
            <w:r>
              <w:rPr>
                <w:rFonts w:hint="eastAsia" w:ascii="仿宋_GB2312" w:hAnsi="仿宋_GB2312" w:eastAsia="仿宋_GB2312" w:cs="仿宋_GB2312"/>
                <w:kern w:val="2"/>
                <w:sz w:val="24"/>
                <w:szCs w:val="24"/>
                <w:vertAlign w:val="baseline"/>
                <w:lang w:val="en-US" w:eastAsia="zh-CN" w:bidi="zh-CN"/>
              </w:rPr>
              <w:t>定制化设计花岛景观</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2组</w:t>
            </w:r>
          </w:p>
        </w:tc>
        <w:tc>
          <w:tcPr>
            <w:tcW w:w="3464"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不小于0.9</w:t>
            </w:r>
            <w:r>
              <w:rPr>
                <w:rFonts w:hint="default" w:ascii="仿宋_GB2312" w:hAnsi="仿宋_GB2312" w:eastAsia="仿宋_GB2312" w:cs="仿宋_GB2312"/>
                <w:i w:val="0"/>
                <w:iCs w:val="0"/>
                <w:color w:val="000000"/>
                <w:kern w:val="0"/>
                <w:sz w:val="24"/>
                <w:szCs w:val="24"/>
                <w:u w:val="none"/>
                <w:lang w:val="en" w:eastAsia="zh-CN" w:bidi="ar"/>
              </w:rPr>
              <w:t>m</w:t>
            </w:r>
            <w:r>
              <w:rPr>
                <w:rFonts w:hint="eastAsia" w:ascii="仿宋_GB2312" w:hAnsi="仿宋_GB2312" w:eastAsia="仿宋_GB2312" w:cs="仿宋_GB2312"/>
                <w:i w:val="0"/>
                <w:iCs w:val="0"/>
                <w:color w:val="000000"/>
                <w:kern w:val="0"/>
                <w:sz w:val="24"/>
                <w:szCs w:val="24"/>
                <w:u w:val="none"/>
                <w:lang w:val="en-US" w:eastAsia="zh-CN" w:bidi="ar"/>
              </w:rPr>
              <w:t>规格的绿植10盆、不小于0.6</w:t>
            </w:r>
            <w:r>
              <w:rPr>
                <w:rFonts w:hint="default" w:ascii="仿宋_GB2312" w:hAnsi="仿宋_GB2312" w:eastAsia="仿宋_GB2312" w:cs="仿宋_GB2312"/>
                <w:i w:val="0"/>
                <w:iCs w:val="0"/>
                <w:color w:val="000000"/>
                <w:kern w:val="0"/>
                <w:sz w:val="24"/>
                <w:szCs w:val="24"/>
                <w:u w:val="none"/>
                <w:lang w:val="en" w:eastAsia="zh-CN" w:bidi="ar"/>
              </w:rPr>
              <w:t>m</w:t>
            </w:r>
            <w:r>
              <w:rPr>
                <w:rFonts w:hint="eastAsia" w:ascii="仿宋_GB2312" w:hAnsi="仿宋_GB2312" w:eastAsia="仿宋_GB2312" w:cs="仿宋_GB2312"/>
                <w:i w:val="0"/>
                <w:iCs w:val="0"/>
                <w:color w:val="000000"/>
                <w:kern w:val="0"/>
                <w:sz w:val="24"/>
                <w:szCs w:val="24"/>
                <w:u w:val="none"/>
                <w:lang w:val="en-US" w:eastAsia="zh-CN" w:bidi="ar"/>
              </w:rPr>
              <w:t>规格的绿植12盆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600" w:hRule="atLeast"/>
          <w:jc w:val="center"/>
        </w:trPr>
        <w:tc>
          <w:tcPr>
            <w:tcW w:w="1020"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2m</w:t>
            </w:r>
            <w:r>
              <w:rPr>
                <w:rFonts w:hint="eastAsia" w:ascii="仿宋_GB2312" w:hAnsi="仿宋_GB2312" w:eastAsia="仿宋_GB2312" w:cs="仿宋_GB2312"/>
                <w:kern w:val="2"/>
                <w:sz w:val="24"/>
                <w:szCs w:val="24"/>
                <w:vertAlign w:val="superscript"/>
                <w:lang w:val="en-US" w:eastAsia="zh-CN" w:bidi="zh-CN"/>
              </w:rPr>
              <w:t>2</w:t>
            </w:r>
            <w:r>
              <w:rPr>
                <w:rFonts w:hint="eastAsia" w:ascii="仿宋_GB2312" w:hAnsi="仿宋_GB2312" w:eastAsia="仿宋_GB2312" w:cs="仿宋_GB2312"/>
                <w:kern w:val="2"/>
                <w:sz w:val="24"/>
                <w:szCs w:val="24"/>
                <w:vertAlign w:val="baseline"/>
                <w:lang w:val="en-US" w:eastAsia="zh-CN" w:bidi="zh-CN"/>
              </w:rPr>
              <w:t>定制化设计花岛景观</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6组</w:t>
            </w:r>
          </w:p>
        </w:tc>
        <w:tc>
          <w:tcPr>
            <w:tcW w:w="3464"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0.6-0.8m</w:t>
            </w:r>
            <w:r>
              <w:rPr>
                <w:rFonts w:hint="eastAsia" w:ascii="仿宋_GB2312" w:hAnsi="仿宋_GB2312" w:eastAsia="仿宋_GB2312" w:cs="仿宋_GB2312"/>
                <w:i w:val="0"/>
                <w:iCs w:val="0"/>
                <w:color w:val="000000"/>
                <w:sz w:val="24"/>
                <w:szCs w:val="24"/>
                <w:u w:val="none"/>
                <w:lang w:eastAsia="zh-CN"/>
              </w:rPr>
              <w:t>、</w:t>
            </w:r>
            <w:r>
              <w:rPr>
                <w:rFonts w:hint="eastAsia" w:ascii="仿宋_GB2312" w:hAnsi="仿宋_GB2312" w:eastAsia="仿宋_GB2312" w:cs="仿宋_GB2312"/>
                <w:i w:val="0"/>
                <w:iCs w:val="0"/>
                <w:color w:val="000000"/>
                <w:sz w:val="24"/>
                <w:szCs w:val="24"/>
                <w:u w:val="none"/>
                <w:lang w:val="en-US" w:eastAsia="zh-CN"/>
              </w:rPr>
              <w:t>0.9-1.2</w:t>
            </w:r>
            <w:r>
              <w:rPr>
                <w:rFonts w:hint="default" w:ascii="仿宋_GB2312" w:hAnsi="仿宋_GB2312" w:eastAsia="仿宋_GB2312" w:cs="仿宋_GB2312"/>
                <w:i w:val="0"/>
                <w:iCs w:val="0"/>
                <w:color w:val="000000"/>
                <w:sz w:val="24"/>
                <w:szCs w:val="24"/>
                <w:u w:val="none"/>
                <w:lang w:val="en" w:eastAsia="zh-CN"/>
              </w:rPr>
              <w:t>m</w:t>
            </w:r>
            <w:r>
              <w:rPr>
                <w:rFonts w:hint="eastAsia" w:ascii="仿宋_GB2312" w:hAnsi="仿宋_GB2312" w:eastAsia="仿宋_GB2312" w:cs="仿宋_GB2312"/>
                <w:i w:val="0"/>
                <w:iCs w:val="0"/>
                <w:color w:val="000000"/>
                <w:sz w:val="24"/>
                <w:szCs w:val="24"/>
                <w:u w:val="none"/>
                <w:lang w:val="en" w:eastAsia="zh-CN"/>
              </w:rPr>
              <w:t>、</w:t>
            </w:r>
            <w:r>
              <w:rPr>
                <w:rFonts w:hint="eastAsia" w:ascii="仿宋_GB2312" w:hAnsi="仿宋_GB2312" w:eastAsia="仿宋_GB2312" w:cs="仿宋_GB2312"/>
                <w:i w:val="0"/>
                <w:iCs w:val="0"/>
                <w:color w:val="000000"/>
                <w:sz w:val="24"/>
                <w:szCs w:val="24"/>
                <w:u w:val="none"/>
              </w:rPr>
              <w:t>1.8-2m规格</w:t>
            </w:r>
            <w:r>
              <w:rPr>
                <w:rFonts w:hint="eastAsia" w:ascii="仿宋_GB2312" w:hAnsi="仿宋_GB2312" w:eastAsia="仿宋_GB2312" w:cs="仿宋_GB2312"/>
                <w:i w:val="0"/>
                <w:iCs w:val="0"/>
                <w:color w:val="000000"/>
                <w:kern w:val="0"/>
                <w:sz w:val="24"/>
                <w:szCs w:val="24"/>
                <w:u w:val="none"/>
                <w:lang w:val="en-US" w:eastAsia="zh-CN" w:bidi="ar"/>
              </w:rPr>
              <w:t>的绿植若干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600" w:hRule="atLeast"/>
          <w:jc w:val="center"/>
        </w:trPr>
        <w:tc>
          <w:tcPr>
            <w:tcW w:w="1020"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eastAsia="zh-CN"/>
              </w:rPr>
              <w:t>发财树等</w:t>
            </w:r>
            <w:r>
              <w:rPr>
                <w:rFonts w:hint="eastAsia" w:ascii="仿宋_GB2312" w:hAnsi="仿宋_GB2312" w:eastAsia="仿宋_GB2312" w:cs="仿宋_GB2312"/>
                <w:i w:val="0"/>
                <w:iCs w:val="0"/>
                <w:color w:val="000000"/>
                <w:sz w:val="24"/>
                <w:szCs w:val="24"/>
                <w:u w:val="none"/>
              </w:rPr>
              <w:t>绿植</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2盆</w:t>
            </w:r>
          </w:p>
        </w:tc>
        <w:tc>
          <w:tcPr>
            <w:tcW w:w="3464"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1.8-2m规格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600" w:hRule="atLeast"/>
          <w:jc w:val="center"/>
        </w:trPr>
        <w:tc>
          <w:tcPr>
            <w:tcW w:w="1020"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eastAsia="zh-CN"/>
              </w:rPr>
              <w:t>红掌等</w:t>
            </w:r>
            <w:r>
              <w:rPr>
                <w:rFonts w:hint="eastAsia" w:ascii="仿宋_GB2312" w:hAnsi="仿宋_GB2312" w:eastAsia="仿宋_GB2312" w:cs="仿宋_GB2312"/>
                <w:i w:val="0"/>
                <w:iCs w:val="0"/>
                <w:color w:val="000000"/>
                <w:sz w:val="24"/>
                <w:szCs w:val="24"/>
                <w:u w:val="none"/>
              </w:rPr>
              <w:t>绿植</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15盆</w:t>
            </w:r>
          </w:p>
        </w:tc>
        <w:tc>
          <w:tcPr>
            <w:tcW w:w="3464"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0.6-0.8m规格</w:t>
            </w:r>
          </w:p>
        </w:tc>
      </w:tr>
    </w:tbl>
    <w:p>
      <w:pPr>
        <w:spacing w:after="0" w:line="560" w:lineRule="exact"/>
        <w:ind w:firstLine="0" w:firstLineChars="0"/>
        <w:jc w:val="center"/>
        <w:rPr>
          <w:rFonts w:hint="eastAsia" w:ascii="宋体" w:hAnsi="宋体" w:cs="宋体"/>
          <w:sz w:val="28"/>
          <w:szCs w:val="28"/>
          <w:lang w:eastAsia="zh-CN"/>
        </w:rPr>
      </w:pPr>
    </w:p>
    <w:p>
      <w:pPr>
        <w:bidi w:val="0"/>
        <w:rPr>
          <w:rFonts w:hint="default"/>
          <w:lang w:val="en-US" w:eastAsia="zh-CN"/>
        </w:rPr>
      </w:pPr>
    </w:p>
    <w:p>
      <w:pPr>
        <w:rPr>
          <w:rFonts w:hint="eastAsia"/>
        </w:rPr>
      </w:pPr>
    </w:p>
    <w:p>
      <w:pPr>
        <w:spacing w:after="0" w:line="560" w:lineRule="exact"/>
        <w:jc w:val="both"/>
        <w:rPr>
          <w:rFonts w:hint="eastAsia" w:ascii="宋体" w:hAnsi="宋体" w:cs="宋体"/>
          <w:sz w:val="28"/>
          <w:szCs w:val="28"/>
        </w:rPr>
      </w:pPr>
    </w:p>
    <w:p>
      <w:pPr>
        <w:pStyle w:val="2"/>
        <w:rPr>
          <w:rFonts w:hint="eastAsia" w:ascii="宋体" w:hAnsi="宋体" w:cs="宋体"/>
          <w:sz w:val="28"/>
          <w:szCs w:val="28"/>
        </w:rPr>
      </w:pPr>
    </w:p>
    <w:p>
      <w:pPr>
        <w:rPr>
          <w:rFonts w:hint="eastAsia" w:ascii="宋体" w:hAnsi="宋体" w:cs="宋体"/>
          <w:sz w:val="28"/>
          <w:szCs w:val="28"/>
        </w:rPr>
      </w:pPr>
    </w:p>
    <w:p>
      <w:pPr>
        <w:pStyle w:val="2"/>
        <w:rPr>
          <w:rFonts w:hint="eastAsia" w:ascii="宋体" w:hAnsi="宋体" w:cs="宋体"/>
          <w:sz w:val="28"/>
          <w:szCs w:val="28"/>
        </w:rPr>
      </w:pPr>
    </w:p>
    <w:p>
      <w:pPr>
        <w:rPr>
          <w:rFonts w:hint="eastAsia" w:ascii="宋体" w:hAnsi="宋体" w:cs="宋体"/>
          <w:sz w:val="28"/>
          <w:szCs w:val="28"/>
        </w:rPr>
      </w:pPr>
    </w:p>
    <w:p>
      <w:pPr>
        <w:pStyle w:val="2"/>
        <w:rPr>
          <w:rFonts w:hint="eastAsia" w:ascii="宋体" w:hAnsi="宋体" w:cs="宋体"/>
          <w:sz w:val="28"/>
          <w:szCs w:val="28"/>
        </w:rPr>
      </w:pPr>
    </w:p>
    <w:p>
      <w:pPr>
        <w:rPr>
          <w:rFonts w:hint="eastAsia" w:ascii="宋体" w:hAnsi="宋体" w:cs="宋体"/>
          <w:sz w:val="28"/>
          <w:szCs w:val="28"/>
        </w:rPr>
      </w:pPr>
    </w:p>
    <w:p>
      <w:pPr>
        <w:rPr>
          <w:rFonts w:hint="eastAsia"/>
        </w:rPr>
      </w:pPr>
    </w:p>
    <w:p>
      <w:pPr>
        <w:spacing w:after="0" w:line="560" w:lineRule="exact"/>
        <w:ind w:firstLine="0" w:firstLineChars="0"/>
        <w:jc w:val="both"/>
        <w:rPr>
          <w:rFonts w:hint="eastAsia" w:ascii="宋体" w:hAnsi="宋体" w:cs="宋体"/>
          <w:sz w:val="28"/>
          <w:szCs w:val="28"/>
          <w:lang w:eastAsia="zh-CN"/>
        </w:rPr>
      </w:pPr>
      <w:r>
        <w:rPr>
          <w:rFonts w:hint="eastAsia" w:ascii="黑体" w:hAnsi="黑体" w:eastAsia="黑体" w:cs="黑体"/>
          <w:sz w:val="32"/>
          <w:szCs w:val="32"/>
        </w:rPr>
        <w:t xml:space="preserve"> </w:t>
      </w:r>
      <w:r>
        <w:rPr>
          <w:rFonts w:hint="eastAsia" w:ascii="宋体" w:hAnsi="宋体" w:cs="宋体"/>
          <w:sz w:val="28"/>
          <w:szCs w:val="28"/>
        </w:rPr>
        <w:t xml:space="preserve">   </w:t>
      </w:r>
    </w:p>
    <w:bookmarkEnd w:id="7"/>
    <w:p>
      <w:pPr>
        <w:pStyle w:val="4"/>
        <w:numPr>
          <w:ilvl w:val="0"/>
          <w:numId w:val="2"/>
        </w:numPr>
        <w:spacing w:before="156" w:beforeLines="50" w:after="156" w:afterLines="50" w:line="560" w:lineRule="exact"/>
        <w:ind w:firstLine="562"/>
        <w:jc w:val="center"/>
        <w:rPr>
          <w:rFonts w:hint="eastAsia" w:ascii="宋体" w:hAnsi="宋体" w:eastAsia="宋体" w:cs="宋体"/>
          <w:color w:val="000000" w:themeColor="text1"/>
          <w:sz w:val="44"/>
          <w:szCs w:val="44"/>
          <w:lang w:eastAsia="zh-CN"/>
          <w14:textFill>
            <w14:solidFill>
              <w14:schemeClr w14:val="tx1"/>
            </w14:solidFill>
          </w14:textFill>
        </w:rPr>
      </w:pPr>
      <w:r>
        <w:rPr>
          <w:rFonts w:hint="eastAsia" w:ascii="宋体" w:hAnsi="宋体" w:eastAsia="宋体" w:cs="宋体"/>
          <w:color w:val="000000" w:themeColor="text1"/>
          <w:sz w:val="44"/>
          <w:szCs w:val="44"/>
          <w:lang w:eastAsia="zh-CN"/>
          <w14:textFill>
            <w14:solidFill>
              <w14:schemeClr w14:val="tx1"/>
            </w14:solidFill>
          </w14:textFill>
        </w:rPr>
        <w:t>响应文件格式</w:t>
      </w:r>
    </w:p>
    <w:p>
      <w:pPr>
        <w:spacing w:line="500" w:lineRule="exact"/>
        <w:ind w:firstLine="643"/>
        <w:jc w:val="center"/>
        <w:rPr>
          <w:rFonts w:ascii="宋体" w:hAnsi="宋体"/>
          <w:b/>
          <w:color w:val="000000"/>
          <w:sz w:val="32"/>
        </w:rPr>
      </w:pPr>
    </w:p>
    <w:p>
      <w:pPr>
        <w:spacing w:line="500" w:lineRule="exact"/>
        <w:jc w:val="center"/>
        <w:rPr>
          <w:rFonts w:ascii="宋体" w:hAnsi="宋体"/>
          <w:b/>
          <w:color w:val="000000"/>
          <w:sz w:val="36"/>
          <w:szCs w:val="36"/>
        </w:rPr>
      </w:pPr>
      <w:r>
        <w:rPr>
          <w:rFonts w:hint="eastAsia" w:ascii="宋体" w:hAnsi="宋体"/>
          <w:b/>
          <w:color w:val="000000"/>
          <w:sz w:val="36"/>
          <w:szCs w:val="36"/>
          <w:u w:val="single"/>
          <w:lang w:eastAsia="zh-CN"/>
        </w:rPr>
        <w:t>绿植租赁服务采购</w:t>
      </w:r>
      <w:r>
        <w:rPr>
          <w:rFonts w:hint="eastAsia" w:ascii="宋体" w:hAnsi="宋体"/>
          <w:b/>
          <w:color w:val="000000"/>
          <w:sz w:val="36"/>
          <w:szCs w:val="36"/>
          <w:u w:val="single"/>
        </w:rPr>
        <w:t xml:space="preserve"> </w:t>
      </w:r>
      <w:r>
        <w:rPr>
          <w:rFonts w:hint="eastAsia" w:ascii="宋体" w:hAnsi="宋体"/>
          <w:b/>
          <w:color w:val="000000"/>
          <w:sz w:val="36"/>
          <w:szCs w:val="36"/>
        </w:rPr>
        <w:t>项目</w:t>
      </w:r>
    </w:p>
    <w:p>
      <w:pPr>
        <w:spacing w:line="500" w:lineRule="exact"/>
        <w:jc w:val="center"/>
        <w:rPr>
          <w:rFonts w:hint="eastAsia" w:ascii="宋体" w:hAnsi="宋体"/>
          <w:b/>
          <w:color w:val="000000"/>
          <w:sz w:val="36"/>
          <w:szCs w:val="36"/>
          <w:u w:val="single"/>
          <w:lang w:eastAsia="zh-CN"/>
        </w:rPr>
      </w:pPr>
      <w:r>
        <w:rPr>
          <w:rFonts w:hint="eastAsia" w:ascii="宋体" w:hAnsi="宋体"/>
          <w:b/>
          <w:color w:val="000000"/>
          <w:sz w:val="36"/>
          <w:szCs w:val="36"/>
          <w:u w:val="single"/>
          <w:lang w:eastAsia="zh-CN"/>
        </w:rPr>
        <w:t>（填写正本或副本）</w:t>
      </w:r>
    </w:p>
    <w:p>
      <w:pPr>
        <w:spacing w:line="900" w:lineRule="exact"/>
        <w:jc w:val="center"/>
        <w:rPr>
          <w:rFonts w:hint="eastAsia" w:ascii="宋体" w:hAnsi="宋体"/>
          <w:b/>
          <w:color w:val="000000"/>
          <w:sz w:val="72"/>
        </w:rPr>
      </w:pPr>
    </w:p>
    <w:p>
      <w:pPr>
        <w:spacing w:line="900" w:lineRule="exact"/>
        <w:jc w:val="center"/>
        <w:rPr>
          <w:rFonts w:ascii="宋体" w:hAnsi="宋体"/>
          <w:b/>
          <w:color w:val="000000"/>
          <w:sz w:val="72"/>
        </w:rPr>
      </w:pPr>
      <w:r>
        <w:rPr>
          <w:rFonts w:hint="eastAsia" w:ascii="宋体" w:hAnsi="宋体"/>
          <w:b/>
          <w:color w:val="000000"/>
          <w:sz w:val="72"/>
        </w:rPr>
        <w:t>响</w:t>
      </w:r>
    </w:p>
    <w:p>
      <w:pPr>
        <w:spacing w:line="900" w:lineRule="exact"/>
        <w:ind w:firstLine="1446"/>
        <w:jc w:val="center"/>
        <w:rPr>
          <w:rFonts w:ascii="宋体" w:hAnsi="宋体"/>
          <w:b/>
          <w:color w:val="000000"/>
          <w:sz w:val="72"/>
        </w:rPr>
      </w:pPr>
    </w:p>
    <w:p>
      <w:pPr>
        <w:spacing w:line="900" w:lineRule="exact"/>
        <w:jc w:val="center"/>
        <w:rPr>
          <w:rFonts w:ascii="宋体" w:hAnsi="宋体"/>
          <w:b/>
          <w:color w:val="000000"/>
          <w:sz w:val="72"/>
        </w:rPr>
      </w:pPr>
      <w:r>
        <w:rPr>
          <w:rFonts w:hint="eastAsia" w:ascii="宋体" w:hAnsi="宋体"/>
          <w:b/>
          <w:color w:val="000000"/>
          <w:sz w:val="72"/>
        </w:rPr>
        <w:t>应</w:t>
      </w:r>
    </w:p>
    <w:p>
      <w:pPr>
        <w:spacing w:line="900" w:lineRule="exact"/>
        <w:ind w:firstLine="1446"/>
        <w:jc w:val="center"/>
        <w:rPr>
          <w:rFonts w:ascii="宋体" w:hAnsi="宋体"/>
          <w:b/>
          <w:color w:val="000000"/>
          <w:sz w:val="72"/>
        </w:rPr>
      </w:pPr>
    </w:p>
    <w:p>
      <w:pPr>
        <w:spacing w:line="900" w:lineRule="exact"/>
        <w:jc w:val="center"/>
        <w:rPr>
          <w:rFonts w:ascii="宋体" w:hAnsi="宋体"/>
          <w:b/>
          <w:color w:val="000000"/>
          <w:sz w:val="72"/>
        </w:rPr>
      </w:pPr>
      <w:r>
        <w:rPr>
          <w:rFonts w:hint="eastAsia" w:ascii="宋体" w:hAnsi="宋体"/>
          <w:b/>
          <w:color w:val="000000"/>
          <w:sz w:val="72"/>
        </w:rPr>
        <w:t>文</w:t>
      </w:r>
    </w:p>
    <w:p>
      <w:pPr>
        <w:spacing w:line="900" w:lineRule="exact"/>
        <w:ind w:firstLine="1446"/>
        <w:jc w:val="center"/>
        <w:rPr>
          <w:rFonts w:ascii="宋体" w:hAnsi="宋体"/>
          <w:b/>
          <w:color w:val="000000"/>
          <w:sz w:val="72"/>
        </w:rPr>
      </w:pPr>
    </w:p>
    <w:p>
      <w:pPr>
        <w:jc w:val="center"/>
        <w:rPr>
          <w:rFonts w:ascii="宋体" w:hAnsi="宋体"/>
          <w:b/>
          <w:color w:val="000000"/>
          <w:sz w:val="72"/>
        </w:rPr>
      </w:pPr>
      <w:r>
        <w:rPr>
          <w:rFonts w:hint="eastAsia" w:ascii="宋体" w:hAnsi="宋体"/>
          <w:b/>
          <w:color w:val="000000"/>
          <w:sz w:val="72"/>
        </w:rPr>
        <w:t>件</w:t>
      </w:r>
    </w:p>
    <w:p>
      <w:pPr>
        <w:pStyle w:val="2"/>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eastAsia="宋体"/>
          <w:u w:val="single"/>
          <w:lang w:val="en-US" w:eastAsia="zh-CN"/>
        </w:rPr>
      </w:pPr>
      <w:r>
        <w:rPr>
          <w:rFonts w:hint="eastAsia" w:ascii="宋体" w:hAnsi="宋体"/>
          <w:b/>
          <w:color w:val="000000"/>
          <w:sz w:val="28"/>
          <w:szCs w:val="28"/>
        </w:rPr>
        <w:t>供应商</w:t>
      </w:r>
      <w:r>
        <w:rPr>
          <w:rFonts w:hint="eastAsia" w:ascii="宋体" w:hAnsi="宋体"/>
          <w:b/>
          <w:color w:val="000000"/>
          <w:sz w:val="28"/>
          <w:szCs w:val="28"/>
          <w:lang w:eastAsia="zh-CN"/>
        </w:rPr>
        <w:t>名称</w:t>
      </w:r>
      <w:r>
        <w:rPr>
          <w:rFonts w:hint="eastAsia" w:ascii="宋体" w:hAnsi="宋体"/>
          <w:b/>
          <w:color w:val="000000"/>
          <w:sz w:val="28"/>
          <w:szCs w:val="28"/>
        </w:rPr>
        <w:t>：</w:t>
      </w:r>
      <w:r>
        <w:rPr>
          <w:rFonts w:hint="eastAsia" w:ascii="宋体" w:hAnsi="宋体"/>
          <w:b/>
          <w:color w:val="000000"/>
          <w:sz w:val="28"/>
          <w:szCs w:val="28"/>
          <w:u w:val="single"/>
          <w:lang w:val="en-US" w:eastAsia="zh-CN"/>
        </w:rPr>
        <w:t xml:space="preserve">                       （加盖公章）</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Times New Roman"/>
          <w:b/>
          <w:color w:val="000000"/>
          <w:kern w:val="2"/>
          <w:sz w:val="28"/>
          <w:szCs w:val="28"/>
          <w:lang w:val="en-US" w:eastAsia="zh-CN" w:bidi="ar-SA"/>
        </w:rPr>
      </w:pPr>
      <w:r>
        <w:rPr>
          <w:rFonts w:hint="eastAsia" w:ascii="宋体" w:hAnsi="宋体" w:eastAsia="宋体" w:cs="Times New Roman"/>
          <w:b/>
          <w:color w:val="000000"/>
          <w:kern w:val="2"/>
          <w:sz w:val="28"/>
          <w:szCs w:val="28"/>
          <w:lang w:val="en-US" w:eastAsia="zh-CN" w:bidi="ar-SA"/>
        </w:rPr>
        <w:t>日</w:t>
      </w:r>
      <w:r>
        <w:rPr>
          <w:rFonts w:hint="eastAsia" w:ascii="宋体" w:hAnsi="宋体" w:cs="Times New Roman"/>
          <w:b/>
          <w:color w:val="000000"/>
          <w:kern w:val="2"/>
          <w:sz w:val="28"/>
          <w:szCs w:val="28"/>
          <w:lang w:val="en-US" w:eastAsia="zh-CN" w:bidi="ar-SA"/>
        </w:rPr>
        <w:t xml:space="preserve">      </w:t>
      </w:r>
      <w:r>
        <w:rPr>
          <w:rFonts w:hint="eastAsia" w:ascii="宋体" w:hAnsi="宋体" w:eastAsia="宋体" w:cs="Times New Roman"/>
          <w:b/>
          <w:color w:val="000000"/>
          <w:kern w:val="2"/>
          <w:sz w:val="28"/>
          <w:szCs w:val="28"/>
          <w:lang w:val="en-US" w:eastAsia="zh-CN" w:bidi="ar-SA"/>
        </w:rPr>
        <w:t>期：</w:t>
      </w:r>
      <w:r>
        <w:rPr>
          <w:rFonts w:hint="eastAsia" w:ascii="宋体" w:hAnsi="宋体"/>
          <w:b/>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Times New Roman"/>
          <w:b/>
          <w:color w:val="000000"/>
          <w:kern w:val="2"/>
          <w:sz w:val="28"/>
          <w:szCs w:val="28"/>
          <w:lang w:val="en-US" w:eastAsia="zh-CN" w:bidi="ar-SA"/>
        </w:rPr>
      </w:pPr>
      <w:r>
        <w:rPr>
          <w:rFonts w:hint="eastAsia" w:ascii="宋体" w:hAnsi="宋体" w:eastAsia="宋体" w:cs="Times New Roman"/>
          <w:b/>
          <w:color w:val="000000"/>
          <w:kern w:val="2"/>
          <w:sz w:val="28"/>
          <w:szCs w:val="28"/>
          <w:lang w:val="en-US" w:eastAsia="zh-CN" w:bidi="ar-SA"/>
        </w:rPr>
        <w:t>单位负责人名称：</w:t>
      </w:r>
      <w:r>
        <w:rPr>
          <w:rFonts w:hint="eastAsia" w:ascii="宋体" w:hAnsi="宋体"/>
          <w:b/>
          <w:color w:val="000000"/>
          <w:sz w:val="28"/>
          <w:szCs w:val="28"/>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562" w:firstLineChars="200"/>
        <w:textAlignment w:val="auto"/>
        <w:rPr>
          <w:rFonts w:hint="eastAsia" w:ascii="宋体" w:hAnsi="宋体" w:eastAsia="宋体" w:cs="Times New Roman"/>
          <w:b/>
          <w:color w:val="000000"/>
          <w:kern w:val="2"/>
          <w:sz w:val="28"/>
          <w:szCs w:val="28"/>
          <w:lang w:val="en-US" w:eastAsia="zh-CN" w:bidi="ar-SA"/>
        </w:rPr>
      </w:pPr>
      <w:r>
        <w:rPr>
          <w:rFonts w:hint="eastAsia" w:ascii="宋体" w:hAnsi="宋体" w:eastAsia="宋体" w:cs="Times New Roman"/>
          <w:b/>
          <w:color w:val="000000"/>
          <w:kern w:val="2"/>
          <w:sz w:val="28"/>
          <w:szCs w:val="28"/>
          <w:lang w:val="en-US" w:eastAsia="zh-CN" w:bidi="ar-SA"/>
        </w:rPr>
        <w:t>授权代表名称：</w:t>
      </w:r>
      <w:r>
        <w:rPr>
          <w:rFonts w:hint="eastAsia" w:ascii="宋体" w:hAnsi="宋体"/>
          <w:b/>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宋体" w:hAnsi="宋体" w:eastAsia="宋体" w:cs="Times New Roman"/>
          <w:b/>
          <w:color w:val="000000"/>
          <w:kern w:val="2"/>
          <w:sz w:val="28"/>
          <w:szCs w:val="28"/>
          <w:lang w:val="en-US" w:eastAsia="zh-CN" w:bidi="ar-SA"/>
        </w:rPr>
      </w:pPr>
      <w:r>
        <w:rPr>
          <w:rFonts w:hint="eastAsia" w:ascii="宋体" w:hAnsi="宋体" w:eastAsia="宋体" w:cs="Times New Roman"/>
          <w:b/>
          <w:color w:val="000000"/>
          <w:kern w:val="2"/>
          <w:sz w:val="28"/>
          <w:szCs w:val="28"/>
          <w:lang w:val="en-US" w:eastAsia="zh-CN" w:bidi="ar-SA"/>
        </w:rPr>
        <w:t>联</w:t>
      </w:r>
      <w:r>
        <w:rPr>
          <w:rFonts w:hint="eastAsia" w:ascii="宋体" w:hAnsi="宋体" w:cs="Times New Roman"/>
          <w:b/>
          <w:color w:val="000000"/>
          <w:kern w:val="2"/>
          <w:sz w:val="28"/>
          <w:szCs w:val="28"/>
          <w:lang w:val="en-US" w:eastAsia="zh-CN" w:bidi="ar-SA"/>
        </w:rPr>
        <w:t xml:space="preserve"> </w:t>
      </w:r>
      <w:r>
        <w:rPr>
          <w:rFonts w:hint="eastAsia" w:ascii="宋体" w:hAnsi="宋体" w:eastAsia="宋体" w:cs="Times New Roman"/>
          <w:b/>
          <w:color w:val="000000"/>
          <w:kern w:val="2"/>
          <w:sz w:val="28"/>
          <w:szCs w:val="28"/>
          <w:lang w:val="en-US" w:eastAsia="zh-CN" w:bidi="ar-SA"/>
        </w:rPr>
        <w:t>系</w:t>
      </w:r>
      <w:r>
        <w:rPr>
          <w:rFonts w:hint="eastAsia" w:ascii="宋体" w:hAnsi="宋体" w:cs="Times New Roman"/>
          <w:b/>
          <w:color w:val="000000"/>
          <w:kern w:val="2"/>
          <w:sz w:val="28"/>
          <w:szCs w:val="28"/>
          <w:lang w:val="en-US" w:eastAsia="zh-CN" w:bidi="ar-SA"/>
        </w:rPr>
        <w:t xml:space="preserve"> </w:t>
      </w:r>
      <w:r>
        <w:rPr>
          <w:rFonts w:hint="eastAsia" w:ascii="宋体" w:hAnsi="宋体" w:eastAsia="宋体" w:cs="Times New Roman"/>
          <w:b/>
          <w:color w:val="000000"/>
          <w:kern w:val="2"/>
          <w:sz w:val="28"/>
          <w:szCs w:val="28"/>
          <w:lang w:val="en-US" w:eastAsia="zh-CN" w:bidi="ar-SA"/>
        </w:rPr>
        <w:t>电</w:t>
      </w:r>
      <w:r>
        <w:rPr>
          <w:rFonts w:hint="eastAsia" w:ascii="宋体" w:hAnsi="宋体" w:cs="Times New Roman"/>
          <w:b/>
          <w:color w:val="000000"/>
          <w:kern w:val="2"/>
          <w:sz w:val="28"/>
          <w:szCs w:val="28"/>
          <w:lang w:val="en-US" w:eastAsia="zh-CN" w:bidi="ar-SA"/>
        </w:rPr>
        <w:t xml:space="preserve"> </w:t>
      </w:r>
      <w:r>
        <w:rPr>
          <w:rFonts w:hint="eastAsia" w:ascii="宋体" w:hAnsi="宋体" w:eastAsia="宋体" w:cs="Times New Roman"/>
          <w:b/>
          <w:color w:val="000000"/>
          <w:kern w:val="2"/>
          <w:sz w:val="28"/>
          <w:szCs w:val="28"/>
          <w:lang w:val="en-US" w:eastAsia="zh-CN" w:bidi="ar-SA"/>
        </w:rPr>
        <w:t>话：</w:t>
      </w:r>
      <w:r>
        <w:rPr>
          <w:rFonts w:hint="eastAsia" w:ascii="宋体" w:hAnsi="宋体"/>
          <w:b/>
          <w:color w:val="000000"/>
          <w:sz w:val="28"/>
          <w:szCs w:val="28"/>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562" w:firstLineChars="200"/>
        <w:textAlignment w:val="auto"/>
        <w:rPr>
          <w:rFonts w:ascii="宋体" w:hAnsi="宋体"/>
          <w:b/>
          <w:color w:val="000000"/>
          <w:sz w:val="32"/>
        </w:rPr>
      </w:pPr>
      <w:r>
        <w:rPr>
          <w:rFonts w:hint="eastAsia" w:ascii="宋体" w:hAnsi="宋体" w:eastAsia="宋体" w:cs="Times New Roman"/>
          <w:b/>
          <w:color w:val="000000"/>
          <w:kern w:val="2"/>
          <w:sz w:val="28"/>
          <w:szCs w:val="28"/>
          <w:lang w:val="en-US" w:eastAsia="zh-CN" w:bidi="ar-SA"/>
        </w:rPr>
        <w:t>联</w:t>
      </w:r>
      <w:r>
        <w:rPr>
          <w:rFonts w:hint="eastAsia" w:ascii="宋体" w:hAnsi="宋体" w:cs="Times New Roman"/>
          <w:b/>
          <w:color w:val="000000"/>
          <w:kern w:val="2"/>
          <w:sz w:val="28"/>
          <w:szCs w:val="28"/>
          <w:lang w:val="en-US" w:eastAsia="zh-CN" w:bidi="ar-SA"/>
        </w:rPr>
        <w:t xml:space="preserve"> </w:t>
      </w:r>
      <w:r>
        <w:rPr>
          <w:rFonts w:hint="eastAsia" w:ascii="宋体" w:hAnsi="宋体" w:eastAsia="宋体" w:cs="Times New Roman"/>
          <w:b/>
          <w:color w:val="000000"/>
          <w:kern w:val="2"/>
          <w:sz w:val="28"/>
          <w:szCs w:val="28"/>
          <w:lang w:val="en-US" w:eastAsia="zh-CN" w:bidi="ar-SA"/>
        </w:rPr>
        <w:t>系</w:t>
      </w:r>
      <w:r>
        <w:rPr>
          <w:rFonts w:hint="eastAsia" w:ascii="宋体" w:hAnsi="宋体" w:cs="Times New Roman"/>
          <w:b/>
          <w:color w:val="000000"/>
          <w:kern w:val="2"/>
          <w:sz w:val="28"/>
          <w:szCs w:val="28"/>
          <w:lang w:val="en-US" w:eastAsia="zh-CN" w:bidi="ar-SA"/>
        </w:rPr>
        <w:t xml:space="preserve"> </w:t>
      </w:r>
      <w:r>
        <w:rPr>
          <w:rFonts w:hint="eastAsia" w:ascii="宋体" w:hAnsi="宋体" w:eastAsia="宋体" w:cs="Times New Roman"/>
          <w:b/>
          <w:color w:val="000000"/>
          <w:kern w:val="2"/>
          <w:sz w:val="28"/>
          <w:szCs w:val="28"/>
          <w:lang w:val="en-US" w:eastAsia="zh-CN" w:bidi="ar-SA"/>
        </w:rPr>
        <w:t>地</w:t>
      </w:r>
      <w:r>
        <w:rPr>
          <w:rFonts w:hint="eastAsia" w:ascii="宋体" w:hAnsi="宋体" w:cs="Times New Roman"/>
          <w:b/>
          <w:color w:val="000000"/>
          <w:kern w:val="2"/>
          <w:sz w:val="28"/>
          <w:szCs w:val="28"/>
          <w:lang w:val="en-US" w:eastAsia="zh-CN" w:bidi="ar-SA"/>
        </w:rPr>
        <w:t xml:space="preserve"> </w:t>
      </w:r>
      <w:r>
        <w:rPr>
          <w:rFonts w:hint="eastAsia" w:ascii="宋体" w:hAnsi="宋体" w:eastAsia="宋体" w:cs="Times New Roman"/>
          <w:b/>
          <w:color w:val="000000"/>
          <w:kern w:val="2"/>
          <w:sz w:val="28"/>
          <w:szCs w:val="28"/>
          <w:lang w:val="en-US" w:eastAsia="zh-CN" w:bidi="ar-SA"/>
        </w:rPr>
        <w:t>址：</w:t>
      </w:r>
      <w:r>
        <w:rPr>
          <w:rFonts w:hint="eastAsia" w:ascii="宋体" w:hAnsi="宋体"/>
          <w:b/>
          <w:color w:val="000000"/>
          <w:sz w:val="28"/>
          <w:szCs w:val="28"/>
          <w:u w:val="single"/>
          <w:lang w:val="en-US" w:eastAsia="zh-CN"/>
        </w:rPr>
        <w:t xml:space="preserve">                                 </w:t>
      </w:r>
    </w:p>
    <w:p>
      <w:pPr>
        <w:spacing w:line="360" w:lineRule="auto"/>
        <w:ind w:firstLine="480"/>
        <w:rPr>
          <w:rFonts w:hint="default" w:ascii="宋体" w:hAnsi="宋体" w:eastAsia="宋体"/>
          <w:color w:val="000000"/>
          <w:sz w:val="24"/>
          <w:szCs w:val="28"/>
          <w:lang w:val="en-US" w:eastAsia="zh-CN"/>
        </w:rPr>
      </w:pPr>
      <w:r>
        <w:rPr>
          <w:rFonts w:hint="eastAsia" w:ascii="宋体" w:hAnsi="宋体"/>
          <w:color w:val="000000"/>
          <w:sz w:val="24"/>
          <w:szCs w:val="28"/>
          <w:lang w:val="en-US" w:eastAsia="zh-CN"/>
        </w:rPr>
        <w:t xml:space="preserve">  </w:t>
      </w:r>
    </w:p>
    <w:p>
      <w:pPr>
        <w:keepNext/>
        <w:keepLines/>
        <w:adjustRightInd w:val="0"/>
        <w:spacing w:line="560" w:lineRule="exact"/>
        <w:ind w:firstLine="482"/>
        <w:jc w:val="center"/>
        <w:textAlignment w:val="baseline"/>
        <w:outlineLvl w:val="1"/>
        <w:rPr>
          <w:rFonts w:ascii="宋体" w:hAnsi="宋体" w:cs="宋体"/>
          <w:b/>
          <w:color w:val="000000"/>
          <w:kern w:val="0"/>
          <w:sz w:val="32"/>
          <w:szCs w:val="32"/>
        </w:rPr>
      </w:pPr>
      <w:bookmarkStart w:id="22" w:name="_Toc6123"/>
      <w:r>
        <w:rPr>
          <w:rFonts w:hint="eastAsia" w:ascii="宋体" w:hAnsi="宋体" w:cs="宋体"/>
          <w:b/>
          <w:color w:val="000000"/>
          <w:kern w:val="0"/>
          <w:sz w:val="32"/>
          <w:szCs w:val="32"/>
        </w:rPr>
        <w:t>响应文件资料清单</w:t>
      </w:r>
      <w:bookmarkEnd w:id="22"/>
    </w:p>
    <w:tbl>
      <w:tblPr>
        <w:tblStyle w:val="1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pPr>
              <w:spacing w:line="400" w:lineRule="exact"/>
              <w:jc w:val="center"/>
              <w:rPr>
                <w:rFonts w:ascii="宋体" w:hAnsi="宋体"/>
                <w:b/>
                <w:color w:val="000000"/>
                <w:sz w:val="24"/>
              </w:rPr>
            </w:pPr>
            <w:r>
              <w:rPr>
                <w:rFonts w:hint="eastAsia" w:ascii="宋体" w:hAnsi="宋体"/>
                <w:b/>
                <w:color w:val="000000"/>
                <w:sz w:val="24"/>
              </w:rPr>
              <w:t>序号</w:t>
            </w:r>
          </w:p>
        </w:tc>
        <w:tc>
          <w:tcPr>
            <w:tcW w:w="6038" w:type="dxa"/>
            <w:vAlign w:val="center"/>
          </w:tcPr>
          <w:p>
            <w:pPr>
              <w:spacing w:line="400" w:lineRule="exact"/>
              <w:ind w:firstLine="482"/>
              <w:jc w:val="center"/>
              <w:rPr>
                <w:rFonts w:ascii="宋体" w:hAnsi="宋体"/>
                <w:b/>
                <w:color w:val="000000"/>
                <w:sz w:val="24"/>
              </w:rPr>
            </w:pPr>
            <w:r>
              <w:rPr>
                <w:rFonts w:hint="eastAsia" w:ascii="宋体" w:hAnsi="宋体"/>
                <w:b/>
                <w:color w:val="000000"/>
                <w:sz w:val="24"/>
              </w:rPr>
              <w:t>资料名称</w:t>
            </w:r>
          </w:p>
        </w:tc>
        <w:tc>
          <w:tcPr>
            <w:tcW w:w="1417" w:type="dxa"/>
            <w:vAlign w:val="center"/>
          </w:tcPr>
          <w:p>
            <w:pPr>
              <w:spacing w:line="400" w:lineRule="exact"/>
              <w:jc w:val="center"/>
              <w:rPr>
                <w:rFonts w:ascii="宋体" w:hAnsi="宋体"/>
                <w:b/>
                <w:color w:val="000000"/>
                <w:sz w:val="24"/>
              </w:rPr>
            </w:pPr>
            <w:r>
              <w:rPr>
                <w:rFonts w:hint="eastAsia" w:ascii="宋体" w:hAnsi="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pPr>
              <w:spacing w:line="400" w:lineRule="exact"/>
              <w:jc w:val="center"/>
              <w:rPr>
                <w:rFonts w:ascii="Tahoma" w:hAnsi="Tahoma"/>
                <w:color w:val="000000"/>
                <w:sz w:val="24"/>
              </w:rPr>
            </w:pPr>
            <w:r>
              <w:rPr>
                <w:rFonts w:hint="eastAsia" w:ascii="Tahoma" w:hAnsi="Tahoma"/>
                <w:color w:val="000000"/>
                <w:sz w:val="24"/>
              </w:rPr>
              <w:t>一</w:t>
            </w:r>
          </w:p>
        </w:tc>
        <w:tc>
          <w:tcPr>
            <w:tcW w:w="6038" w:type="dxa"/>
            <w:vAlign w:val="center"/>
          </w:tcPr>
          <w:p>
            <w:pPr>
              <w:rPr>
                <w:rFonts w:hint="eastAsia"/>
                <w:sz w:val="24"/>
                <w:szCs w:val="24"/>
              </w:rPr>
            </w:pPr>
            <w:r>
              <w:rPr>
                <w:rFonts w:hint="eastAsia"/>
                <w:sz w:val="24"/>
                <w:szCs w:val="24"/>
                <w:lang w:val="en-US" w:eastAsia="zh-CN"/>
              </w:rPr>
              <w:t>采购供应商资格承诺函</w:t>
            </w:r>
          </w:p>
        </w:tc>
        <w:tc>
          <w:tcPr>
            <w:tcW w:w="1417" w:type="dxa"/>
            <w:vAlign w:val="center"/>
          </w:tcPr>
          <w:p>
            <w:pPr>
              <w:spacing w:line="400" w:lineRule="exact"/>
              <w:ind w:firstLine="482"/>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pPr>
              <w:spacing w:line="400" w:lineRule="exact"/>
              <w:jc w:val="center"/>
              <w:rPr>
                <w:rFonts w:ascii="Tahoma" w:hAnsi="Tahoma"/>
                <w:color w:val="000000"/>
                <w:sz w:val="24"/>
              </w:rPr>
            </w:pPr>
            <w:r>
              <w:rPr>
                <w:rFonts w:hint="eastAsia" w:ascii="Tahoma" w:hAnsi="Tahoma"/>
                <w:color w:val="000000"/>
                <w:sz w:val="24"/>
              </w:rPr>
              <w:t>二</w:t>
            </w:r>
          </w:p>
        </w:tc>
        <w:tc>
          <w:tcPr>
            <w:tcW w:w="6038" w:type="dxa"/>
            <w:vAlign w:val="center"/>
          </w:tcPr>
          <w:p>
            <w:pPr>
              <w:rPr>
                <w:rFonts w:hint="eastAsia"/>
                <w:sz w:val="24"/>
                <w:szCs w:val="24"/>
                <w:lang w:val="en-US" w:eastAsia="zh-CN"/>
              </w:rPr>
            </w:pPr>
            <w:r>
              <w:rPr>
                <w:rFonts w:hint="eastAsia"/>
                <w:sz w:val="24"/>
                <w:szCs w:val="24"/>
              </w:rPr>
              <w:t>营业执照等证明文件</w:t>
            </w:r>
          </w:p>
        </w:tc>
        <w:tc>
          <w:tcPr>
            <w:tcW w:w="1417" w:type="dxa"/>
            <w:vAlign w:val="center"/>
          </w:tcPr>
          <w:p>
            <w:pPr>
              <w:spacing w:line="400" w:lineRule="exact"/>
              <w:ind w:firstLine="482"/>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pPr>
              <w:spacing w:line="400" w:lineRule="exact"/>
              <w:jc w:val="center"/>
              <w:rPr>
                <w:rFonts w:ascii="Tahoma" w:hAnsi="Tahoma"/>
                <w:color w:val="000000"/>
                <w:sz w:val="24"/>
              </w:rPr>
            </w:pPr>
            <w:r>
              <w:rPr>
                <w:rFonts w:hint="eastAsia" w:ascii="Tahoma" w:hAnsi="Tahoma"/>
                <w:color w:val="000000"/>
                <w:sz w:val="24"/>
              </w:rPr>
              <w:t>三</w:t>
            </w:r>
          </w:p>
        </w:tc>
        <w:tc>
          <w:tcPr>
            <w:tcW w:w="6038" w:type="dxa"/>
            <w:vAlign w:val="center"/>
          </w:tcPr>
          <w:p>
            <w:pPr>
              <w:rPr>
                <w:rFonts w:hint="eastAsia"/>
                <w:sz w:val="24"/>
                <w:szCs w:val="24"/>
                <w:lang w:val="en-US" w:eastAsia="zh-CN"/>
              </w:rPr>
            </w:pPr>
            <w:r>
              <w:rPr>
                <w:rFonts w:hint="eastAsia"/>
                <w:sz w:val="24"/>
                <w:szCs w:val="24"/>
                <w:lang w:val="zh-CN"/>
              </w:rPr>
              <w:t>无不良信用记录承诺函</w:t>
            </w:r>
          </w:p>
        </w:tc>
        <w:tc>
          <w:tcPr>
            <w:tcW w:w="1417" w:type="dxa"/>
            <w:vAlign w:val="center"/>
          </w:tcPr>
          <w:p>
            <w:pPr>
              <w:spacing w:line="400" w:lineRule="exact"/>
              <w:ind w:firstLine="482"/>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pPr>
              <w:spacing w:line="400" w:lineRule="exact"/>
              <w:jc w:val="center"/>
              <w:rPr>
                <w:rFonts w:ascii="Tahoma" w:hAnsi="Tahoma"/>
                <w:color w:val="000000"/>
                <w:sz w:val="24"/>
              </w:rPr>
            </w:pPr>
            <w:r>
              <w:rPr>
                <w:rFonts w:hint="eastAsia" w:ascii="Tahoma" w:hAnsi="Tahoma"/>
                <w:color w:val="000000"/>
                <w:sz w:val="24"/>
              </w:rPr>
              <w:t>四</w:t>
            </w:r>
          </w:p>
        </w:tc>
        <w:tc>
          <w:tcPr>
            <w:tcW w:w="6038" w:type="dxa"/>
            <w:vAlign w:val="center"/>
          </w:tcPr>
          <w:p>
            <w:pPr>
              <w:rPr>
                <w:rFonts w:hint="eastAsia"/>
                <w:sz w:val="24"/>
                <w:szCs w:val="24"/>
              </w:rPr>
            </w:pPr>
            <w:r>
              <w:rPr>
                <w:rFonts w:hint="eastAsia"/>
                <w:sz w:val="24"/>
                <w:szCs w:val="24"/>
              </w:rPr>
              <w:t>中小企业声明函（服务）</w:t>
            </w:r>
          </w:p>
        </w:tc>
        <w:tc>
          <w:tcPr>
            <w:tcW w:w="1417" w:type="dxa"/>
            <w:vAlign w:val="center"/>
          </w:tcPr>
          <w:p>
            <w:pPr>
              <w:spacing w:line="400" w:lineRule="exact"/>
              <w:ind w:firstLine="482"/>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pPr>
              <w:spacing w:line="400" w:lineRule="exact"/>
              <w:jc w:val="center"/>
              <w:rPr>
                <w:rFonts w:ascii="Tahoma" w:hAnsi="Tahoma"/>
                <w:color w:val="000000"/>
                <w:sz w:val="24"/>
              </w:rPr>
            </w:pPr>
            <w:r>
              <w:rPr>
                <w:rFonts w:hint="eastAsia" w:ascii="Tahoma" w:hAnsi="Tahoma"/>
                <w:color w:val="000000"/>
                <w:sz w:val="24"/>
              </w:rPr>
              <w:t>五</w:t>
            </w:r>
          </w:p>
        </w:tc>
        <w:tc>
          <w:tcPr>
            <w:tcW w:w="6038" w:type="dxa"/>
            <w:vAlign w:val="center"/>
          </w:tcPr>
          <w:p>
            <w:pPr>
              <w:rPr>
                <w:rFonts w:hint="eastAsia"/>
                <w:sz w:val="24"/>
                <w:szCs w:val="24"/>
              </w:rPr>
            </w:pPr>
            <w:r>
              <w:rPr>
                <w:rFonts w:hint="eastAsia"/>
                <w:sz w:val="24"/>
                <w:szCs w:val="24"/>
              </w:rPr>
              <w:t>授权书</w:t>
            </w:r>
          </w:p>
        </w:tc>
        <w:tc>
          <w:tcPr>
            <w:tcW w:w="1417" w:type="dxa"/>
            <w:vAlign w:val="center"/>
          </w:tcPr>
          <w:p>
            <w:pPr>
              <w:spacing w:line="400" w:lineRule="exact"/>
              <w:ind w:firstLine="482"/>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pPr>
              <w:spacing w:line="400" w:lineRule="exact"/>
              <w:jc w:val="center"/>
              <w:rPr>
                <w:rFonts w:ascii="Tahoma" w:hAnsi="Tahoma"/>
                <w:color w:val="000000"/>
                <w:sz w:val="24"/>
              </w:rPr>
            </w:pPr>
            <w:r>
              <w:rPr>
                <w:rFonts w:hint="eastAsia" w:ascii="Tahoma" w:hAnsi="Tahoma"/>
                <w:color w:val="000000"/>
                <w:sz w:val="24"/>
              </w:rPr>
              <w:t>六</w:t>
            </w:r>
          </w:p>
        </w:tc>
        <w:tc>
          <w:tcPr>
            <w:tcW w:w="6038" w:type="dxa"/>
            <w:vAlign w:val="center"/>
          </w:tcPr>
          <w:p>
            <w:pPr>
              <w:rPr>
                <w:rFonts w:hint="eastAsia"/>
                <w:sz w:val="24"/>
                <w:szCs w:val="24"/>
              </w:rPr>
            </w:pPr>
            <w:r>
              <w:rPr>
                <w:rFonts w:hint="eastAsia"/>
                <w:sz w:val="24"/>
                <w:szCs w:val="24"/>
                <w:lang w:eastAsia="zh-CN"/>
              </w:rPr>
              <w:t>相关技术、服务</w:t>
            </w:r>
            <w:r>
              <w:rPr>
                <w:rFonts w:hint="eastAsia"/>
                <w:sz w:val="24"/>
                <w:szCs w:val="24"/>
              </w:rPr>
              <w:t>响应</w:t>
            </w:r>
            <w:r>
              <w:rPr>
                <w:rFonts w:hint="eastAsia"/>
                <w:sz w:val="24"/>
                <w:szCs w:val="24"/>
                <w:lang w:eastAsia="zh-CN"/>
              </w:rPr>
              <w:t>承诺</w:t>
            </w:r>
          </w:p>
        </w:tc>
        <w:tc>
          <w:tcPr>
            <w:tcW w:w="1417" w:type="dxa"/>
            <w:vAlign w:val="center"/>
          </w:tcPr>
          <w:p>
            <w:pPr>
              <w:spacing w:line="400" w:lineRule="exact"/>
              <w:ind w:firstLine="482"/>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pPr>
              <w:spacing w:line="400" w:lineRule="exact"/>
              <w:jc w:val="center"/>
              <w:rPr>
                <w:rFonts w:hint="eastAsia" w:ascii="Tahoma" w:hAnsi="Tahoma"/>
                <w:color w:val="000000"/>
                <w:sz w:val="24"/>
              </w:rPr>
            </w:pPr>
            <w:r>
              <w:rPr>
                <w:rFonts w:hint="eastAsia" w:ascii="Tahoma" w:hAnsi="Tahoma"/>
                <w:color w:val="000000"/>
                <w:sz w:val="24"/>
              </w:rPr>
              <w:t>七</w:t>
            </w:r>
          </w:p>
        </w:tc>
        <w:tc>
          <w:tcPr>
            <w:tcW w:w="6038" w:type="dxa"/>
            <w:vAlign w:val="center"/>
          </w:tcPr>
          <w:p>
            <w:pPr>
              <w:rPr>
                <w:rFonts w:hint="eastAsia"/>
                <w:sz w:val="24"/>
                <w:szCs w:val="24"/>
                <w:lang w:eastAsia="zh-CN"/>
              </w:rPr>
            </w:pPr>
            <w:r>
              <w:rPr>
                <w:rFonts w:hint="eastAsia"/>
                <w:sz w:val="24"/>
                <w:szCs w:val="24"/>
                <w:lang w:val="en-US" w:eastAsia="zh-CN"/>
              </w:rPr>
              <w:t>报价函</w:t>
            </w:r>
          </w:p>
        </w:tc>
        <w:tc>
          <w:tcPr>
            <w:tcW w:w="1417" w:type="dxa"/>
            <w:vAlign w:val="center"/>
          </w:tcPr>
          <w:p>
            <w:pPr>
              <w:spacing w:line="400" w:lineRule="exact"/>
              <w:ind w:firstLine="482"/>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pPr>
              <w:spacing w:line="400" w:lineRule="exact"/>
              <w:jc w:val="center"/>
              <w:rPr>
                <w:rFonts w:hint="eastAsia" w:ascii="Tahoma" w:hAnsi="Tahoma" w:eastAsia="宋体"/>
                <w:color w:val="000000"/>
                <w:sz w:val="24"/>
                <w:lang w:eastAsia="zh-CN"/>
              </w:rPr>
            </w:pPr>
            <w:r>
              <w:rPr>
                <w:rFonts w:hint="eastAsia" w:ascii="Tahoma" w:hAnsi="Tahoma"/>
                <w:color w:val="000000"/>
                <w:sz w:val="24"/>
                <w:lang w:eastAsia="zh-CN"/>
              </w:rPr>
              <w:t>八</w:t>
            </w:r>
          </w:p>
        </w:tc>
        <w:tc>
          <w:tcPr>
            <w:tcW w:w="6038" w:type="dxa"/>
            <w:shd w:val="clear" w:color="auto" w:fill="auto"/>
            <w:vAlign w:val="center"/>
          </w:tcPr>
          <w:p>
            <w:pPr>
              <w:rPr>
                <w:rFonts w:hint="eastAsia"/>
                <w:sz w:val="24"/>
                <w:szCs w:val="24"/>
              </w:rPr>
            </w:pPr>
            <w:r>
              <w:rPr>
                <w:rFonts w:hint="eastAsia"/>
                <w:sz w:val="24"/>
                <w:szCs w:val="24"/>
              </w:rPr>
              <w:t>比选文件要求和供应商认为需要提供的其它说明和资料</w:t>
            </w:r>
          </w:p>
        </w:tc>
        <w:tc>
          <w:tcPr>
            <w:tcW w:w="1417" w:type="dxa"/>
            <w:vAlign w:val="center"/>
          </w:tcPr>
          <w:p>
            <w:pPr>
              <w:spacing w:line="400" w:lineRule="exact"/>
              <w:ind w:firstLine="482"/>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pPr>
              <w:spacing w:line="400" w:lineRule="exact"/>
              <w:ind w:firstLine="480"/>
              <w:jc w:val="center"/>
              <w:rPr>
                <w:color w:val="000000"/>
                <w:sz w:val="24"/>
              </w:rPr>
            </w:pPr>
          </w:p>
        </w:tc>
        <w:tc>
          <w:tcPr>
            <w:tcW w:w="6038" w:type="dxa"/>
            <w:vAlign w:val="center"/>
          </w:tcPr>
          <w:p>
            <w:pPr>
              <w:spacing w:line="400" w:lineRule="exact"/>
              <w:ind w:firstLine="480"/>
              <w:rPr>
                <w:color w:val="000000"/>
                <w:sz w:val="24"/>
              </w:rPr>
            </w:pPr>
          </w:p>
        </w:tc>
        <w:tc>
          <w:tcPr>
            <w:tcW w:w="1417" w:type="dxa"/>
            <w:vAlign w:val="center"/>
          </w:tcPr>
          <w:p>
            <w:pPr>
              <w:spacing w:line="400" w:lineRule="exact"/>
              <w:ind w:firstLine="482"/>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pPr>
              <w:spacing w:line="400" w:lineRule="exact"/>
              <w:ind w:firstLine="480"/>
              <w:jc w:val="center"/>
              <w:rPr>
                <w:color w:val="000000"/>
                <w:sz w:val="24"/>
              </w:rPr>
            </w:pPr>
          </w:p>
        </w:tc>
        <w:tc>
          <w:tcPr>
            <w:tcW w:w="6038" w:type="dxa"/>
            <w:vAlign w:val="center"/>
          </w:tcPr>
          <w:p>
            <w:pPr>
              <w:spacing w:line="400" w:lineRule="exact"/>
              <w:ind w:firstLine="480"/>
              <w:rPr>
                <w:color w:val="000000"/>
                <w:sz w:val="24"/>
              </w:rPr>
            </w:pPr>
          </w:p>
        </w:tc>
        <w:tc>
          <w:tcPr>
            <w:tcW w:w="1417" w:type="dxa"/>
            <w:vAlign w:val="center"/>
          </w:tcPr>
          <w:p>
            <w:pPr>
              <w:spacing w:line="400" w:lineRule="exact"/>
              <w:ind w:firstLine="482"/>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pPr>
              <w:spacing w:line="400" w:lineRule="exact"/>
              <w:ind w:firstLine="480"/>
              <w:jc w:val="center"/>
              <w:rPr>
                <w:color w:val="000000"/>
                <w:sz w:val="24"/>
              </w:rPr>
            </w:pPr>
          </w:p>
        </w:tc>
        <w:tc>
          <w:tcPr>
            <w:tcW w:w="6038" w:type="dxa"/>
            <w:vAlign w:val="center"/>
          </w:tcPr>
          <w:p>
            <w:pPr>
              <w:spacing w:line="400" w:lineRule="exact"/>
              <w:ind w:firstLine="480"/>
              <w:rPr>
                <w:color w:val="000000"/>
                <w:sz w:val="24"/>
              </w:rPr>
            </w:pPr>
          </w:p>
        </w:tc>
        <w:tc>
          <w:tcPr>
            <w:tcW w:w="1417" w:type="dxa"/>
            <w:vAlign w:val="center"/>
          </w:tcPr>
          <w:p>
            <w:pPr>
              <w:spacing w:line="400" w:lineRule="exact"/>
              <w:ind w:firstLine="482"/>
              <w:rPr>
                <w:rFonts w:ascii="宋体" w:hAnsi="宋体"/>
                <w:b/>
                <w:color w:val="000000"/>
                <w:sz w:val="24"/>
              </w:rPr>
            </w:pPr>
          </w:p>
        </w:tc>
      </w:tr>
    </w:tbl>
    <w:p>
      <w:pPr>
        <w:spacing w:line="360" w:lineRule="auto"/>
        <w:ind w:firstLine="482"/>
        <w:jc w:val="center"/>
        <w:rPr>
          <w:rFonts w:ascii="宋体" w:hAnsi="宋体"/>
          <w:b/>
          <w:color w:val="000000"/>
          <w:sz w:val="24"/>
        </w:rPr>
      </w:pPr>
    </w:p>
    <w:p>
      <w:pPr>
        <w:spacing w:line="360" w:lineRule="auto"/>
        <w:ind w:firstLine="482"/>
        <w:jc w:val="center"/>
        <w:rPr>
          <w:rFonts w:ascii="宋体" w:hAnsi="宋体"/>
          <w:b/>
          <w:color w:val="000000"/>
          <w:sz w:val="24"/>
        </w:rPr>
      </w:pPr>
    </w:p>
    <w:p>
      <w:pPr>
        <w:spacing w:line="360" w:lineRule="auto"/>
        <w:ind w:firstLine="482"/>
        <w:jc w:val="center"/>
        <w:rPr>
          <w:rFonts w:ascii="宋体" w:hAnsi="宋体"/>
          <w:b/>
          <w:color w:val="000000"/>
          <w:sz w:val="24"/>
        </w:rPr>
      </w:pPr>
    </w:p>
    <w:p>
      <w:pPr>
        <w:ind w:firstLine="480"/>
        <w:rPr>
          <w:rFonts w:ascii="宋体" w:hAnsi="宋体" w:cs="宋体"/>
          <w:color w:val="000000"/>
          <w:sz w:val="24"/>
          <w:szCs w:val="24"/>
        </w:rPr>
      </w:pPr>
      <w:r>
        <w:rPr>
          <w:rFonts w:hint="eastAsia" w:ascii="宋体" w:hAnsi="宋体" w:cs="宋体"/>
          <w:color w:val="000000"/>
          <w:sz w:val="24"/>
          <w:szCs w:val="24"/>
        </w:rPr>
        <w:br w:type="page"/>
      </w:r>
    </w:p>
    <w:p>
      <w:pPr>
        <w:jc w:val="left"/>
        <w:rPr>
          <w:rFonts w:hint="eastAsia" w:ascii="宋体" w:hAnsi="宋体" w:cs="宋体"/>
          <w:b/>
          <w:bCs/>
          <w:color w:val="000000"/>
          <w:sz w:val="24"/>
          <w:szCs w:val="24"/>
          <w:lang w:eastAsia="zh-CN"/>
        </w:rPr>
      </w:pPr>
      <w:bookmarkStart w:id="23" w:name="_Toc9164"/>
      <w:bookmarkStart w:id="24" w:name="_Toc19848"/>
      <w:bookmarkStart w:id="25" w:name="_Toc471299110"/>
      <w:bookmarkStart w:id="26" w:name="_Toc32767"/>
      <w:r>
        <w:rPr>
          <w:rFonts w:hint="eastAsia" w:ascii="宋体" w:hAnsi="宋体" w:cs="宋体"/>
          <w:b/>
          <w:bCs/>
          <w:color w:val="000000"/>
          <w:sz w:val="24"/>
          <w:szCs w:val="24"/>
          <w:lang w:eastAsia="zh-CN"/>
        </w:rPr>
        <w:t>附件一</w:t>
      </w:r>
    </w:p>
    <w:p>
      <w:pPr>
        <w:keepNext/>
        <w:keepLines/>
        <w:jc w:val="center"/>
        <w:outlineLvl w:val="9"/>
        <w:rPr>
          <w:rFonts w:hint="eastAsia" w:ascii="宋体" w:hAnsi="宋体" w:eastAsia="宋体" w:cs="宋体"/>
          <w:b/>
          <w:bCs/>
          <w:color w:val="auto"/>
          <w:sz w:val="36"/>
          <w:szCs w:val="36"/>
          <w:highlight w:val="none"/>
          <w:lang w:val="en-US" w:eastAsia="zh-CN"/>
        </w:rPr>
      </w:pPr>
    </w:p>
    <w:p>
      <w:pPr>
        <w:keepNext/>
        <w:keepLines/>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36"/>
          <w:szCs w:val="36"/>
          <w:highlight w:val="none"/>
        </w:rPr>
        <w:t>采购供应商资格承诺函</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致(采购人或政府采购代理机构):</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统一社会信用代码(身份证号码):</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采购文件要求以及《中华人民共和国政府采购法》第二十二条规定的条件:</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eastAsia="宋体" w:cs="宋体"/>
          <w:color w:val="auto"/>
          <w:sz w:val="24"/>
          <w:szCs w:val="24"/>
          <w:highlight w:val="none"/>
          <w:lang w:eastAsia="zh-CN"/>
        </w:rPr>
        <w:t>；</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法律、行政法规规定的其他条件。</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color w:val="auto"/>
          <w:sz w:val="24"/>
          <w:szCs w:val="24"/>
          <w:highlight w:val="none"/>
          <w:lang w:eastAsia="zh-CN"/>
        </w:rPr>
        <w:t>和政府采购法律法规有关</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处理。</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pageBreakBefore w:val="0"/>
        <w:widowControl w:val="0"/>
        <w:kinsoku/>
        <w:wordWrap/>
        <w:overflowPunct/>
        <w:topLinePunct w:val="0"/>
        <w:autoSpaceDE/>
        <w:autoSpaceDN/>
        <w:bidi w:val="0"/>
        <w:adjustRightInd/>
        <w:snapToGrid/>
        <w:spacing w:line="40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pPr>
        <w:pageBreakBefore w:val="0"/>
        <w:widowControl w:val="0"/>
        <w:kinsoku/>
        <w:wordWrap/>
        <w:overflowPunct/>
        <w:topLinePunct w:val="0"/>
        <w:autoSpaceDE/>
        <w:autoSpaceDN/>
        <w:bidi w:val="0"/>
        <w:adjustRightInd/>
        <w:snapToGrid/>
        <w:spacing w:line="40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月   </w:t>
      </w:r>
      <w:r>
        <w:rPr>
          <w:rFonts w:hint="eastAsia" w:ascii="宋体" w:hAnsi="宋体" w:eastAsia="宋体" w:cs="宋体"/>
          <w:color w:val="auto"/>
          <w:sz w:val="24"/>
          <w:szCs w:val="24"/>
          <w:highlight w:val="none"/>
        </w:rPr>
        <w:t>日</w:t>
      </w:r>
    </w:p>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1.我单位(本人)专指参加政府采购活动的供应商(含自然人)</w:t>
      </w:r>
      <w:r>
        <w:rPr>
          <w:rFonts w:hint="eastAsia" w:ascii="宋体" w:hAnsi="宋体" w:eastAsia="宋体" w:cs="宋体"/>
          <w:color w:val="auto"/>
          <w:sz w:val="24"/>
          <w:szCs w:val="24"/>
          <w:highlight w:val="none"/>
          <w:lang w:eastAsia="zh-CN"/>
        </w:rPr>
        <w:t>；</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资格承诺的</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在投标(响应)文件中按此模板提供承诺函，否则，视为</w:t>
      </w:r>
      <w:r>
        <w:rPr>
          <w:rFonts w:hint="eastAsia" w:ascii="宋体" w:hAnsi="宋体" w:eastAsia="宋体" w:cs="宋体"/>
          <w:color w:val="auto"/>
          <w:sz w:val="24"/>
          <w:szCs w:val="24"/>
          <w:highlight w:val="none"/>
          <w:lang w:eastAsia="zh-CN"/>
        </w:rPr>
        <w:t>未按照招标文件规定提交投标人的资格及资信文件，按资格审查不通过处理。</w:t>
      </w:r>
    </w:p>
    <w:p>
      <w:pPr>
        <w:ind w:firstLine="643"/>
        <w:jc w:val="left"/>
        <w:rPr>
          <w:rFonts w:hint="eastAsia" w:ascii="宋体" w:hAnsi="宋体" w:cs="宋体"/>
          <w:b/>
          <w:bCs/>
          <w:color w:val="000000"/>
          <w:sz w:val="24"/>
          <w:szCs w:val="24"/>
        </w:rPr>
      </w:pPr>
    </w:p>
    <w:p>
      <w:pPr>
        <w:ind w:firstLine="482" w:firstLineChars="200"/>
        <w:jc w:val="left"/>
        <w:rPr>
          <w:rFonts w:hint="eastAsia" w:ascii="宋体" w:hAnsi="宋体" w:cs="宋体"/>
          <w:b/>
          <w:bCs/>
          <w:color w:val="000000"/>
          <w:sz w:val="24"/>
          <w:szCs w:val="24"/>
        </w:rPr>
      </w:pPr>
    </w:p>
    <w:p>
      <w:pPr>
        <w:ind w:firstLine="482" w:firstLineChars="200"/>
        <w:jc w:val="left"/>
        <w:rPr>
          <w:rFonts w:hint="eastAsia" w:ascii="宋体" w:hAnsi="宋体" w:cs="宋体"/>
          <w:b/>
          <w:bCs/>
          <w:color w:val="000000"/>
          <w:sz w:val="24"/>
          <w:szCs w:val="24"/>
        </w:rPr>
      </w:pPr>
    </w:p>
    <w:p>
      <w:pPr>
        <w:pStyle w:val="13"/>
        <w:rPr>
          <w:rFonts w:hint="eastAsia" w:ascii="宋体" w:hAnsi="宋体" w:cs="宋体"/>
          <w:b/>
          <w:bCs/>
          <w:color w:val="000000"/>
          <w:sz w:val="24"/>
          <w:szCs w:val="24"/>
        </w:rPr>
      </w:pPr>
    </w:p>
    <w:p>
      <w:pPr>
        <w:pStyle w:val="12"/>
        <w:rPr>
          <w:rFonts w:hint="eastAsia" w:ascii="宋体" w:hAnsi="宋体" w:cs="宋体"/>
          <w:b/>
          <w:bCs/>
          <w:color w:val="000000"/>
          <w:sz w:val="24"/>
          <w:szCs w:val="24"/>
        </w:rPr>
      </w:pPr>
    </w:p>
    <w:p>
      <w:pPr>
        <w:pStyle w:val="12"/>
        <w:rPr>
          <w:rFonts w:hint="eastAsia" w:ascii="宋体" w:hAnsi="宋体" w:cs="宋体"/>
          <w:b/>
          <w:bCs/>
          <w:color w:val="000000"/>
          <w:sz w:val="24"/>
          <w:szCs w:val="24"/>
        </w:rPr>
      </w:pPr>
    </w:p>
    <w:p>
      <w:pPr>
        <w:pStyle w:val="12"/>
        <w:rPr>
          <w:rFonts w:hint="eastAsia" w:ascii="宋体" w:hAnsi="宋体" w:cs="宋体"/>
          <w:b/>
          <w:bCs/>
          <w:color w:val="000000"/>
          <w:sz w:val="24"/>
          <w:szCs w:val="24"/>
        </w:rPr>
      </w:pPr>
    </w:p>
    <w:p>
      <w:pPr>
        <w:pStyle w:val="12"/>
        <w:rPr>
          <w:rFonts w:hint="eastAsia" w:ascii="宋体" w:hAnsi="宋体" w:cs="宋体"/>
          <w:b/>
          <w:bCs/>
          <w:color w:val="000000"/>
          <w:sz w:val="24"/>
          <w:szCs w:val="24"/>
        </w:rPr>
      </w:pPr>
    </w:p>
    <w:p>
      <w:pPr>
        <w:pStyle w:val="12"/>
        <w:rPr>
          <w:rFonts w:hint="eastAsia" w:ascii="宋体" w:hAnsi="宋体" w:cs="宋体"/>
          <w:b/>
          <w:bCs/>
          <w:color w:val="000000"/>
          <w:sz w:val="24"/>
          <w:szCs w:val="24"/>
        </w:rPr>
      </w:pPr>
    </w:p>
    <w:p>
      <w:pPr>
        <w:pStyle w:val="12"/>
        <w:rPr>
          <w:rFonts w:hint="eastAsia" w:ascii="宋体" w:hAnsi="宋体" w:cs="宋体"/>
          <w:b/>
          <w:bCs/>
          <w:color w:val="000000"/>
          <w:sz w:val="24"/>
          <w:szCs w:val="24"/>
        </w:rPr>
      </w:pPr>
    </w:p>
    <w:p>
      <w:pPr>
        <w:pStyle w:val="12"/>
        <w:rPr>
          <w:rFonts w:hint="eastAsia" w:ascii="宋体" w:hAnsi="宋体" w:cs="宋体"/>
          <w:b/>
          <w:bCs/>
          <w:color w:val="000000"/>
          <w:sz w:val="24"/>
          <w:szCs w:val="24"/>
        </w:rPr>
      </w:pPr>
    </w:p>
    <w:p>
      <w:pPr>
        <w:pStyle w:val="12"/>
        <w:rPr>
          <w:rFonts w:hint="eastAsia" w:ascii="宋体" w:hAnsi="宋体" w:cs="宋体"/>
          <w:b/>
          <w:bCs/>
          <w:color w:val="000000"/>
          <w:sz w:val="24"/>
          <w:szCs w:val="24"/>
        </w:rPr>
      </w:pPr>
    </w:p>
    <w:p>
      <w:pPr>
        <w:pStyle w:val="12"/>
        <w:rPr>
          <w:rFonts w:hint="eastAsia" w:ascii="宋体" w:hAnsi="宋体" w:cs="宋体"/>
          <w:b/>
          <w:bCs/>
          <w:color w:val="000000"/>
          <w:sz w:val="24"/>
          <w:szCs w:val="24"/>
        </w:rPr>
      </w:pPr>
    </w:p>
    <w:p>
      <w:pPr>
        <w:pStyle w:val="12"/>
        <w:rPr>
          <w:rFonts w:hint="eastAsia" w:ascii="宋体" w:hAnsi="宋体" w:cs="宋体"/>
          <w:b/>
          <w:bCs/>
          <w:color w:val="000000"/>
          <w:sz w:val="24"/>
          <w:szCs w:val="24"/>
        </w:rPr>
      </w:pPr>
    </w:p>
    <w:p>
      <w:pPr>
        <w:pStyle w:val="12"/>
        <w:rPr>
          <w:rFonts w:hint="eastAsia" w:ascii="宋体" w:hAnsi="宋体" w:cs="宋体"/>
          <w:b/>
          <w:bCs/>
          <w:color w:val="000000"/>
          <w:sz w:val="24"/>
          <w:szCs w:val="24"/>
        </w:rPr>
      </w:pPr>
    </w:p>
    <w:p>
      <w:pPr>
        <w:pStyle w:val="12"/>
        <w:rPr>
          <w:rFonts w:hint="eastAsia" w:ascii="宋体" w:hAnsi="宋体" w:cs="宋体"/>
          <w:b/>
          <w:bCs/>
          <w:color w:val="000000"/>
          <w:sz w:val="24"/>
          <w:szCs w:val="24"/>
        </w:rPr>
      </w:pPr>
    </w:p>
    <w:p>
      <w:pPr>
        <w:pStyle w:val="12"/>
        <w:rPr>
          <w:rFonts w:hint="eastAsia" w:ascii="宋体" w:hAnsi="宋体" w:cs="宋体"/>
          <w:b/>
          <w:bCs/>
          <w:color w:val="000000"/>
          <w:sz w:val="24"/>
          <w:szCs w:val="24"/>
        </w:rPr>
      </w:pPr>
    </w:p>
    <w:p>
      <w:pPr>
        <w:pStyle w:val="12"/>
        <w:rPr>
          <w:rFonts w:hint="eastAsia" w:ascii="宋体" w:hAnsi="宋体" w:cs="宋体"/>
          <w:b/>
          <w:bCs/>
          <w:color w:val="000000"/>
          <w:sz w:val="24"/>
          <w:szCs w:val="24"/>
        </w:rPr>
      </w:pPr>
    </w:p>
    <w:p>
      <w:pPr>
        <w:pStyle w:val="12"/>
        <w:rPr>
          <w:rFonts w:hint="eastAsia" w:ascii="宋体" w:hAnsi="宋体" w:cs="宋体"/>
          <w:b/>
          <w:bCs/>
          <w:color w:val="000000"/>
          <w:sz w:val="24"/>
          <w:szCs w:val="24"/>
        </w:rPr>
      </w:pPr>
    </w:p>
    <w:p>
      <w:pPr>
        <w:pStyle w:val="12"/>
        <w:ind w:left="0" w:leftChars="0" w:firstLine="0" w:firstLineChars="0"/>
        <w:rPr>
          <w:rFonts w:hint="eastAsia" w:ascii="宋体" w:hAnsi="宋体" w:cs="宋体"/>
          <w:b/>
          <w:bCs/>
          <w:color w:val="000000"/>
          <w:sz w:val="24"/>
          <w:szCs w:val="24"/>
        </w:rPr>
      </w:pPr>
    </w:p>
    <w:p>
      <w:pPr>
        <w:ind w:firstLine="482" w:firstLineChars="200"/>
        <w:jc w:val="left"/>
        <w:rPr>
          <w:rFonts w:hint="eastAsia" w:ascii="宋体" w:hAnsi="宋体" w:cs="宋体"/>
          <w:b/>
          <w:bCs/>
          <w:color w:val="000000"/>
          <w:sz w:val="24"/>
          <w:szCs w:val="24"/>
        </w:rPr>
      </w:pPr>
    </w:p>
    <w:p>
      <w:pPr>
        <w:ind w:firstLine="482" w:firstLineChars="200"/>
        <w:jc w:val="left"/>
        <w:rPr>
          <w:rFonts w:hint="eastAsia" w:ascii="宋体" w:hAnsi="宋体" w:cs="宋体"/>
          <w:b/>
          <w:bCs/>
          <w:color w:val="000000"/>
          <w:sz w:val="24"/>
          <w:szCs w:val="24"/>
        </w:rPr>
      </w:pPr>
    </w:p>
    <w:p>
      <w:pPr>
        <w:jc w:val="left"/>
        <w:rPr>
          <w:rFonts w:hint="eastAsia" w:ascii="宋体" w:hAnsi="宋体" w:cs="宋体"/>
          <w:b/>
          <w:bCs/>
          <w:color w:val="000000"/>
          <w:sz w:val="24"/>
          <w:szCs w:val="24"/>
          <w:lang w:eastAsia="zh-CN"/>
        </w:rPr>
      </w:pPr>
      <w:r>
        <w:rPr>
          <w:rFonts w:hint="eastAsia" w:ascii="宋体" w:hAnsi="宋体" w:cs="宋体"/>
          <w:b/>
          <w:bCs/>
          <w:color w:val="000000"/>
          <w:sz w:val="24"/>
          <w:szCs w:val="24"/>
          <w:lang w:eastAsia="zh-CN"/>
        </w:rPr>
        <w:t>附件二</w:t>
      </w:r>
    </w:p>
    <w:p>
      <w:pPr>
        <w:pStyle w:val="11"/>
        <w:widowControl/>
        <w:spacing w:before="75" w:after="75" w:line="400" w:lineRule="atLeast"/>
        <w:ind w:firstLine="420"/>
        <w:jc w:val="center"/>
        <w:rPr>
          <w:rFonts w:hint="eastAsia" w:ascii="宋体" w:hAnsi="宋体" w:cs="宋体"/>
          <w:b/>
          <w:color w:val="auto"/>
          <w:sz w:val="36"/>
          <w:highlight w:val="none"/>
        </w:rPr>
      </w:pPr>
      <w:r>
        <w:rPr>
          <w:rFonts w:hint="eastAsia" w:ascii="宋体" w:hAnsi="宋体" w:cs="宋体"/>
          <w:b/>
          <w:color w:val="auto"/>
          <w:sz w:val="36"/>
          <w:highlight w:val="none"/>
        </w:rPr>
        <w:t>营业执照等证明文件</w:t>
      </w:r>
    </w:p>
    <w:p>
      <w:pPr>
        <w:pStyle w:val="11"/>
        <w:spacing w:before="75" w:beforeAutospacing="0" w:after="75" w:afterAutospacing="0"/>
        <w:rPr>
          <w:rFonts w:hint="eastAsia" w:cs="宋体"/>
          <w:color w:val="auto"/>
          <w:highlight w:val="none"/>
        </w:rPr>
      </w:pPr>
      <w:r>
        <w:rPr>
          <w:rFonts w:hint="eastAsia" w:cs="宋体"/>
          <w:color w:val="auto"/>
          <w:sz w:val="21"/>
          <w:szCs w:val="21"/>
          <w:highlight w:val="none"/>
        </w:rPr>
        <w:t> </w:t>
      </w:r>
    </w:p>
    <w:p>
      <w:pPr>
        <w:pStyle w:val="11"/>
        <w:widowControl/>
        <w:spacing w:before="75" w:beforeAutospacing="0" w:after="75" w:afterAutospacing="0" w:line="400" w:lineRule="atLeast"/>
        <w:ind w:firstLine="420"/>
        <w:rPr>
          <w:rFonts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（采购人或采购代理机构）</w:t>
      </w:r>
    </w:p>
    <w:p>
      <w:pPr>
        <w:pStyle w:val="11"/>
        <w:widowControl/>
        <w:spacing w:before="75" w:beforeAutospacing="0" w:after="75" w:afterAutospacing="0" w:line="400" w:lineRule="atLeast"/>
        <w:ind w:firstLine="420"/>
        <w:rPr>
          <w:rFonts w:ascii="宋体" w:hAnsi="宋体" w:eastAsia="宋体" w:cs="宋体"/>
          <w:color w:val="auto"/>
          <w:highlight w:val="none"/>
        </w:rPr>
      </w:pPr>
      <w:r>
        <w:rPr>
          <w:rFonts w:hint="eastAsia" w:ascii="宋体" w:hAnsi="宋体" w:eastAsia="宋体" w:cs="宋体"/>
          <w:color w:val="auto"/>
          <w:highlight w:val="none"/>
        </w:rPr>
        <w:t>（ ）供应商为法人（包括企业、事业单位和社会团体）的</w:t>
      </w:r>
    </w:p>
    <w:p>
      <w:pPr>
        <w:pStyle w:val="11"/>
        <w:widowControl/>
        <w:spacing w:before="75" w:beforeAutospacing="0" w:after="75" w:afterAutospacing="0" w:line="400" w:lineRule="atLeast"/>
        <w:ind w:firstLine="420"/>
        <w:rPr>
          <w:rFonts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签发的我方统一社会信用代码</w:t>
      </w:r>
      <w:r>
        <w:rPr>
          <w:rFonts w:hint="eastAsia" w:ascii="宋体" w:hAnsi="宋体" w:eastAsia="宋体" w:cs="宋体"/>
          <w:color w:val="auto"/>
          <w:highlight w:val="none"/>
          <w:u w:val="single"/>
        </w:rPr>
        <w:t>（请填写法人的具体证照名称）</w:t>
      </w:r>
      <w:r>
        <w:rPr>
          <w:rFonts w:hint="eastAsia" w:ascii="宋体" w:hAnsi="宋体" w:eastAsia="宋体" w:cs="宋体"/>
          <w:color w:val="auto"/>
          <w:highlight w:val="none"/>
        </w:rPr>
        <w:t>复印件，该证明材料真实有效，否则我方负全部责任。</w:t>
      </w:r>
    </w:p>
    <w:p>
      <w:pPr>
        <w:pStyle w:val="11"/>
        <w:widowControl/>
        <w:spacing w:before="75" w:beforeAutospacing="0" w:after="75" w:afterAutospacing="0" w:line="400" w:lineRule="atLeast"/>
        <w:ind w:firstLine="420"/>
        <w:rPr>
          <w:rFonts w:ascii="宋体" w:hAnsi="宋体" w:eastAsia="宋体" w:cs="宋体"/>
          <w:color w:val="auto"/>
          <w:highlight w:val="none"/>
        </w:rPr>
      </w:pPr>
      <w:r>
        <w:rPr>
          <w:rFonts w:hint="eastAsia" w:ascii="宋体" w:hAnsi="宋体" w:eastAsia="宋体" w:cs="宋体"/>
          <w:color w:val="auto"/>
          <w:highlight w:val="none"/>
        </w:rPr>
        <w:t>（ ）供应商为非法人（包括其他组织、自然人）的</w:t>
      </w:r>
    </w:p>
    <w:p>
      <w:pPr>
        <w:pStyle w:val="11"/>
        <w:widowControl/>
        <w:spacing w:before="75" w:beforeAutospacing="0" w:after="75" w:afterAutospacing="0" w:line="400" w:lineRule="atLeast"/>
        <w:ind w:firstLine="420"/>
        <w:rPr>
          <w:rFonts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签发的我方统一社会信用代码</w:t>
      </w:r>
      <w:r>
        <w:rPr>
          <w:rFonts w:hint="eastAsia" w:ascii="宋体" w:hAnsi="宋体" w:eastAsia="宋体" w:cs="宋体"/>
          <w:color w:val="auto"/>
          <w:highlight w:val="none"/>
          <w:u w:val="single"/>
        </w:rPr>
        <w:t>（请填写非自然人的非法人的具体证照名称）</w:t>
      </w:r>
      <w:r>
        <w:rPr>
          <w:rFonts w:hint="eastAsia" w:ascii="宋体" w:hAnsi="宋体" w:eastAsia="宋体" w:cs="宋体"/>
          <w:color w:val="auto"/>
          <w:highlight w:val="none"/>
        </w:rPr>
        <w:t>复印件，该证明材料真实有效，否则我方负全部责任。</w:t>
      </w:r>
    </w:p>
    <w:p>
      <w:pPr>
        <w:pStyle w:val="11"/>
        <w:widowControl/>
        <w:spacing w:before="75" w:beforeAutospacing="0" w:after="75" w:afterAutospacing="0" w:line="400" w:lineRule="atLeast"/>
        <w:ind w:firstLine="420"/>
        <w:rPr>
          <w:rFonts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签发的我方统一社会信用代码</w:t>
      </w:r>
      <w:r>
        <w:rPr>
          <w:rFonts w:hint="eastAsia" w:ascii="宋体" w:hAnsi="宋体" w:eastAsia="宋体" w:cs="宋体"/>
          <w:color w:val="auto"/>
          <w:highlight w:val="none"/>
          <w:u w:val="single"/>
        </w:rPr>
        <w:t>（请填写自然人的身份证件名称）</w:t>
      </w:r>
      <w:r>
        <w:rPr>
          <w:rFonts w:hint="eastAsia" w:ascii="宋体" w:hAnsi="宋体" w:eastAsia="宋体" w:cs="宋体"/>
          <w:color w:val="auto"/>
          <w:highlight w:val="none"/>
        </w:rPr>
        <w:t>复印件，该证明材料真实有效，否则我方负全部责任。</w:t>
      </w:r>
    </w:p>
    <w:p>
      <w:pPr>
        <w:pStyle w:val="11"/>
        <w:widowControl/>
        <w:spacing w:before="75" w:beforeAutospacing="0" w:after="75" w:afterAutospacing="0" w:line="400" w:lineRule="atLeast"/>
        <w:ind w:firstLine="420"/>
        <w:rPr>
          <w:rFonts w:ascii="宋体" w:hAnsi="宋体" w:eastAsia="宋体" w:cs="宋体"/>
          <w:color w:val="auto"/>
          <w:highlight w:val="none"/>
        </w:rPr>
      </w:pPr>
      <w:r>
        <w:rPr>
          <w:rFonts w:hint="eastAsia" w:ascii="宋体" w:hAnsi="宋体" w:eastAsia="宋体" w:cs="宋体"/>
          <w:color w:val="auto"/>
          <w:highlight w:val="none"/>
        </w:rPr>
        <w:t>※注意：</w:t>
      </w:r>
    </w:p>
    <w:p>
      <w:pPr>
        <w:pStyle w:val="11"/>
        <w:widowControl/>
        <w:spacing w:before="75" w:beforeAutospacing="0" w:after="75" w:afterAutospacing="0" w:line="400" w:lineRule="atLeast"/>
        <w:ind w:firstLine="420"/>
        <w:rPr>
          <w:rFonts w:ascii="宋体" w:hAnsi="宋体" w:eastAsia="宋体" w:cs="宋体"/>
          <w:color w:val="auto"/>
          <w:highlight w:val="none"/>
        </w:rPr>
      </w:pPr>
      <w:r>
        <w:rPr>
          <w:rFonts w:hint="eastAsia" w:ascii="宋体" w:hAnsi="宋体" w:eastAsia="宋体" w:cs="宋体"/>
          <w:color w:val="auto"/>
          <w:highlight w:val="none"/>
        </w:rPr>
        <w:t>1、请供应商根据实际情况填写，在相应的（）中打“√”并选择相应的“□”（若有）后，再按照本格式的要求提供相应证明材料的复印件。</w:t>
      </w:r>
    </w:p>
    <w:p>
      <w:pPr>
        <w:pStyle w:val="11"/>
        <w:widowControl/>
        <w:spacing w:before="75" w:beforeAutospacing="0" w:after="75" w:afterAutospacing="0" w:line="400" w:lineRule="atLeast"/>
        <w:ind w:firstLine="420"/>
        <w:rPr>
          <w:rFonts w:ascii="宋体" w:hAnsi="宋体" w:eastAsia="宋体" w:cs="宋体"/>
          <w:color w:val="auto"/>
          <w:highlight w:val="none"/>
        </w:rPr>
      </w:pPr>
      <w:r>
        <w:rPr>
          <w:rFonts w:hint="eastAsia" w:ascii="宋体" w:hAnsi="宋体" w:eastAsia="宋体" w:cs="宋体"/>
          <w:color w:val="auto"/>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1"/>
        <w:widowControl/>
        <w:spacing w:before="75" w:beforeAutospacing="0" w:after="75" w:afterAutospacing="0" w:line="400" w:lineRule="atLeast"/>
        <w:ind w:firstLine="420"/>
        <w:rPr>
          <w:rFonts w:ascii="宋体" w:hAnsi="宋体" w:eastAsia="宋体" w:cs="宋体"/>
          <w:color w:val="auto"/>
          <w:highlight w:val="none"/>
        </w:rPr>
      </w:pPr>
      <w:r>
        <w:rPr>
          <w:rFonts w:hint="eastAsia" w:ascii="宋体" w:hAnsi="宋体" w:eastAsia="宋体" w:cs="宋体"/>
          <w:color w:val="auto"/>
          <w:highlight w:val="none"/>
        </w:rPr>
        <w:t>供应商代表</w:t>
      </w:r>
      <w:r>
        <w:rPr>
          <w:rFonts w:hint="eastAsia" w:ascii="宋体" w:hAnsi="宋体" w:eastAsia="宋体" w:cs="宋体"/>
          <w:color w:val="auto"/>
          <w:highlight w:val="none"/>
          <w:u w:val="single"/>
        </w:rPr>
        <w:t>　　　　　（签字）</w:t>
      </w:r>
    </w:p>
    <w:p>
      <w:pPr>
        <w:pStyle w:val="11"/>
        <w:widowControl/>
        <w:spacing w:before="75" w:beforeAutospacing="0" w:after="75" w:afterAutospacing="0" w:line="400" w:lineRule="atLeast"/>
        <w:ind w:firstLine="420"/>
        <w:rPr>
          <w:rFonts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（全称并加盖公章）</w:t>
      </w:r>
    </w:p>
    <w:p>
      <w:pPr>
        <w:pStyle w:val="11"/>
        <w:widowControl/>
        <w:spacing w:before="75" w:beforeAutospacing="0" w:after="75" w:afterAutospacing="0" w:line="400" w:lineRule="atLeast"/>
        <w:ind w:firstLine="420"/>
        <w:rPr>
          <w:rFonts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3"/>
        <w:rPr>
          <w:rFonts w:hint="eastAsia"/>
          <w:lang w:eastAsia="zh-CN"/>
        </w:rPr>
      </w:pPr>
    </w:p>
    <w:p>
      <w:pPr>
        <w:pStyle w:val="12"/>
        <w:rPr>
          <w:rFonts w:hint="eastAsia"/>
          <w:lang w:eastAsia="zh-CN"/>
        </w:rPr>
      </w:pPr>
    </w:p>
    <w:p>
      <w:pPr>
        <w:pStyle w:val="12"/>
        <w:rPr>
          <w:rFonts w:hint="eastAsia"/>
          <w:lang w:eastAsia="zh-CN"/>
        </w:rPr>
      </w:pPr>
    </w:p>
    <w:p>
      <w:pPr>
        <w:pStyle w:val="12"/>
        <w:rPr>
          <w:rFonts w:hint="eastAsia"/>
          <w:lang w:eastAsia="zh-CN"/>
        </w:rPr>
      </w:pPr>
    </w:p>
    <w:p>
      <w:pPr>
        <w:keepNext/>
        <w:keepLines/>
        <w:adjustRightInd w:val="0"/>
        <w:spacing w:line="560" w:lineRule="exact"/>
        <w:jc w:val="left"/>
        <w:textAlignment w:val="baseline"/>
        <w:outlineLvl w:val="1"/>
        <w:rPr>
          <w:color w:val="000000"/>
          <w:sz w:val="24"/>
        </w:rPr>
      </w:pPr>
      <w:bookmarkStart w:id="27" w:name="_Toc27501"/>
      <w:r>
        <w:rPr>
          <w:rFonts w:hint="eastAsia" w:ascii="宋体" w:hAnsi="宋体" w:cs="宋体"/>
          <w:b/>
          <w:color w:val="000000"/>
          <w:kern w:val="0"/>
          <w:sz w:val="24"/>
          <w:szCs w:val="24"/>
        </w:rPr>
        <w:t>附件</w:t>
      </w:r>
      <w:bookmarkEnd w:id="27"/>
      <w:r>
        <w:rPr>
          <w:rFonts w:hint="eastAsia" w:ascii="宋体" w:hAnsi="宋体" w:cs="宋体"/>
          <w:b/>
          <w:color w:val="000000"/>
          <w:kern w:val="0"/>
          <w:sz w:val="24"/>
          <w:szCs w:val="24"/>
          <w:lang w:eastAsia="zh-CN"/>
        </w:rPr>
        <w:t>三</w:t>
      </w:r>
      <w:bookmarkStart w:id="28" w:name="_Toc363199274"/>
    </w:p>
    <w:p>
      <w:pPr>
        <w:tabs>
          <w:tab w:val="left" w:pos="630"/>
        </w:tabs>
        <w:spacing w:after="156" w:afterLines="50" w:line="360" w:lineRule="auto"/>
        <w:ind w:firstLine="3188" w:firstLineChars="1323"/>
        <w:rPr>
          <w:rFonts w:hint="eastAsia" w:ascii="宋体" w:hAnsi="宋体"/>
          <w:b/>
          <w:color w:val="000000"/>
          <w:sz w:val="24"/>
          <w:szCs w:val="24"/>
          <w:lang w:val="zh-CN"/>
        </w:rPr>
      </w:pPr>
    </w:p>
    <w:p>
      <w:pPr>
        <w:tabs>
          <w:tab w:val="left" w:pos="630"/>
        </w:tabs>
        <w:spacing w:after="156" w:afterLines="50" w:line="360" w:lineRule="auto"/>
        <w:jc w:val="center"/>
        <w:rPr>
          <w:rFonts w:ascii="宋体" w:hAnsi="宋体"/>
          <w:color w:val="000000"/>
          <w:sz w:val="24"/>
          <w:szCs w:val="24"/>
        </w:rPr>
      </w:pPr>
      <w:r>
        <w:rPr>
          <w:rFonts w:hint="eastAsia" w:ascii="宋体" w:hAnsi="宋体"/>
          <w:b/>
          <w:color w:val="000000"/>
          <w:sz w:val="24"/>
          <w:szCs w:val="24"/>
          <w:lang w:val="zh-CN"/>
        </w:rPr>
        <w:t>无不良信用记录承诺函</w:t>
      </w:r>
    </w:p>
    <w:p>
      <w:pPr>
        <w:spacing w:line="360" w:lineRule="auto"/>
        <w:ind w:firstLine="480"/>
        <w:rPr>
          <w:rFonts w:ascii="宋体" w:hAnsi="宋体"/>
          <w:color w:val="000000"/>
          <w:sz w:val="24"/>
          <w:szCs w:val="24"/>
        </w:rPr>
      </w:pPr>
      <w:bookmarkStart w:id="29" w:name="_Hlk77794010"/>
      <w:r>
        <w:rPr>
          <w:rFonts w:hint="eastAsia" w:ascii="宋体" w:hAnsi="宋体"/>
          <w:color w:val="000000"/>
          <w:sz w:val="24"/>
          <w:szCs w:val="24"/>
        </w:rPr>
        <w:t>本公司郑重承诺，我公司无以下不良信用记录情形：</w:t>
      </w:r>
    </w:p>
    <w:p>
      <w:pPr>
        <w:spacing w:line="360" w:lineRule="auto"/>
        <w:ind w:firstLine="480"/>
        <w:rPr>
          <w:rFonts w:ascii="宋体" w:hAnsi="宋体"/>
          <w:color w:val="000000"/>
          <w:sz w:val="24"/>
          <w:szCs w:val="24"/>
        </w:rPr>
      </w:pPr>
      <w:r>
        <w:rPr>
          <w:rFonts w:hint="eastAsia" w:ascii="宋体" w:hAnsi="宋体"/>
          <w:color w:val="000000"/>
          <w:sz w:val="24"/>
          <w:szCs w:val="24"/>
        </w:rPr>
        <w:t>1、公司被人民法院列入失信被执行人；</w:t>
      </w:r>
    </w:p>
    <w:p>
      <w:pPr>
        <w:spacing w:line="360" w:lineRule="auto"/>
        <w:ind w:firstLine="480"/>
        <w:rPr>
          <w:rFonts w:ascii="宋体" w:hAnsi="宋体"/>
          <w:color w:val="000000"/>
          <w:sz w:val="24"/>
          <w:szCs w:val="24"/>
        </w:rPr>
      </w:pPr>
      <w:r>
        <w:rPr>
          <w:rFonts w:hint="eastAsia" w:ascii="宋体" w:hAnsi="宋体"/>
          <w:color w:val="000000"/>
          <w:sz w:val="24"/>
          <w:szCs w:val="24"/>
        </w:rPr>
        <w:t>2、公司被市场监督管理部门列入严重违法失信企业名录；</w:t>
      </w:r>
    </w:p>
    <w:p>
      <w:pPr>
        <w:spacing w:line="360" w:lineRule="auto"/>
        <w:ind w:firstLine="480"/>
        <w:rPr>
          <w:rFonts w:ascii="宋体" w:hAnsi="宋体"/>
          <w:color w:val="000000"/>
          <w:sz w:val="24"/>
          <w:szCs w:val="24"/>
        </w:rPr>
      </w:pPr>
      <w:r>
        <w:rPr>
          <w:rFonts w:hint="eastAsia" w:ascii="宋体" w:hAnsi="宋体"/>
          <w:color w:val="000000"/>
          <w:sz w:val="24"/>
          <w:szCs w:val="24"/>
        </w:rPr>
        <w:t>3、公司被税务部门列入重大税收违法案件当事人名单的；</w:t>
      </w:r>
    </w:p>
    <w:p>
      <w:pPr>
        <w:spacing w:line="360" w:lineRule="auto"/>
        <w:ind w:firstLine="480"/>
        <w:rPr>
          <w:rFonts w:ascii="宋体" w:hAnsi="宋体"/>
          <w:color w:val="000000"/>
          <w:sz w:val="24"/>
          <w:szCs w:val="24"/>
        </w:rPr>
      </w:pPr>
      <w:r>
        <w:rPr>
          <w:rFonts w:hint="eastAsia" w:ascii="宋体" w:hAnsi="宋体"/>
          <w:color w:val="000000"/>
          <w:sz w:val="24"/>
          <w:szCs w:val="24"/>
        </w:rPr>
        <w:t>4、公司被政府采购监管部门列入政府采购严重违法失信行为记录名单。</w:t>
      </w:r>
    </w:p>
    <w:p>
      <w:pPr>
        <w:spacing w:line="360" w:lineRule="auto"/>
        <w:ind w:firstLine="480"/>
        <w:rPr>
          <w:rFonts w:ascii="宋体" w:hAnsi="宋体" w:cs="宋体"/>
          <w:color w:val="000000"/>
          <w:kern w:val="0"/>
          <w:sz w:val="32"/>
          <w:szCs w:val="32"/>
        </w:rPr>
      </w:pPr>
      <w:r>
        <w:rPr>
          <w:rFonts w:ascii="宋体" w:hAnsi="宋体"/>
          <w:color w:val="000000"/>
          <w:sz w:val="24"/>
          <w:szCs w:val="24"/>
        </w:rPr>
        <w:t>我公司承诺</w:t>
      </w:r>
      <w:r>
        <w:rPr>
          <w:rFonts w:hint="eastAsia" w:ascii="宋体" w:hAnsi="宋体"/>
          <w:color w:val="000000"/>
          <w:sz w:val="24"/>
          <w:szCs w:val="24"/>
        </w:rPr>
        <w:t>：</w:t>
      </w:r>
      <w:r>
        <w:rPr>
          <w:rFonts w:ascii="宋体" w:hAnsi="宋体"/>
          <w:color w:val="000000"/>
          <w:sz w:val="24"/>
          <w:szCs w:val="24"/>
        </w:rPr>
        <w:t>合同签订前，若我公司具有不良信用记录情形，贵方可取消我公司</w:t>
      </w:r>
      <w:r>
        <w:rPr>
          <w:rFonts w:hint="eastAsia" w:ascii="宋体" w:hAnsi="宋体"/>
          <w:color w:val="000000"/>
          <w:sz w:val="24"/>
          <w:szCs w:val="24"/>
        </w:rPr>
        <w:t>成交</w:t>
      </w:r>
      <w:r>
        <w:rPr>
          <w:rFonts w:ascii="宋体" w:hAnsi="宋体"/>
          <w:color w:val="000000"/>
          <w:sz w:val="24"/>
          <w:szCs w:val="24"/>
        </w:rPr>
        <w:t xml:space="preserve">资格或者不授予合同，所有责任由我公司自行承担。同时，我公司愿意无条件接受监管部门的调查处理。 </w:t>
      </w:r>
    </w:p>
    <w:p>
      <w:pPr>
        <w:tabs>
          <w:tab w:val="left" w:pos="630"/>
        </w:tabs>
        <w:spacing w:line="360" w:lineRule="auto"/>
        <w:ind w:firstLine="480"/>
        <w:rPr>
          <w:rFonts w:ascii="宋体" w:hAnsi="宋体"/>
          <w:color w:val="000000"/>
          <w:sz w:val="24"/>
          <w:szCs w:val="24"/>
        </w:rPr>
      </w:pPr>
    </w:p>
    <w:p>
      <w:pPr>
        <w:pStyle w:val="13"/>
      </w:pPr>
    </w:p>
    <w:p>
      <w:pPr>
        <w:spacing w:line="360" w:lineRule="auto"/>
        <w:ind w:firstLine="5450" w:firstLineChars="2262"/>
        <w:rPr>
          <w:rFonts w:ascii="宋体" w:hAnsi="宋体"/>
          <w:b/>
          <w:color w:val="000000"/>
          <w:sz w:val="24"/>
          <w:szCs w:val="24"/>
          <w:u w:val="single"/>
        </w:rPr>
      </w:pPr>
      <w:r>
        <w:rPr>
          <w:rFonts w:hint="eastAsia" w:ascii="宋体" w:hAnsi="宋体"/>
          <w:b/>
          <w:color w:val="000000"/>
          <w:sz w:val="24"/>
          <w:szCs w:val="24"/>
        </w:rPr>
        <w:t>供应商盖章：</w:t>
      </w:r>
    </w:p>
    <w:p>
      <w:pPr>
        <w:tabs>
          <w:tab w:val="left" w:pos="630"/>
        </w:tabs>
        <w:spacing w:line="360" w:lineRule="auto"/>
        <w:ind w:firstLine="5450" w:firstLineChars="2262"/>
        <w:rPr>
          <w:rFonts w:ascii="宋体" w:hAnsi="宋体"/>
          <w:b/>
          <w:color w:val="000000"/>
          <w:sz w:val="24"/>
          <w:szCs w:val="24"/>
          <w:u w:val="single"/>
        </w:rPr>
      </w:pPr>
      <w:r>
        <w:rPr>
          <w:rFonts w:hint="eastAsia" w:ascii="宋体" w:hAnsi="宋体"/>
          <w:b/>
          <w:color w:val="000000"/>
          <w:sz w:val="24"/>
          <w:szCs w:val="24"/>
        </w:rPr>
        <w:t>日      期：</w:t>
      </w:r>
    </w:p>
    <w:bookmarkEnd w:id="29"/>
    <w:p>
      <w:pPr>
        <w:keepNext/>
        <w:keepLines/>
        <w:adjustRightInd w:val="0"/>
        <w:spacing w:line="560" w:lineRule="exact"/>
        <w:jc w:val="left"/>
        <w:textAlignment w:val="baseline"/>
        <w:outlineLvl w:val="1"/>
        <w:rPr>
          <w:b/>
          <w:bCs/>
          <w:color w:val="000000"/>
          <w:sz w:val="24"/>
          <w:szCs w:val="24"/>
          <w:lang w:val="zh-CN"/>
        </w:rPr>
      </w:pPr>
      <w:r>
        <w:rPr>
          <w:rFonts w:hint="eastAsia" w:ascii="宋体" w:hAnsi="宋体" w:cs="宋体"/>
          <w:b/>
          <w:color w:val="000000"/>
          <w:kern w:val="0"/>
          <w:sz w:val="24"/>
          <w:szCs w:val="24"/>
        </w:rPr>
        <w:br w:type="page"/>
      </w:r>
      <w:bookmarkEnd w:id="28"/>
    </w:p>
    <w:p>
      <w:pPr>
        <w:keepNext/>
        <w:keepLines/>
        <w:adjustRightInd w:val="0"/>
        <w:spacing w:before="260" w:after="260" w:line="416" w:lineRule="atLeast"/>
        <w:jc w:val="left"/>
        <w:textAlignment w:val="baseline"/>
        <w:outlineLvl w:val="1"/>
        <w:rPr>
          <w:rFonts w:hint="eastAsia" w:ascii="宋体" w:hAnsi="宋体" w:cs="宋体"/>
          <w:b/>
          <w:color w:val="000000"/>
          <w:kern w:val="0"/>
          <w:sz w:val="24"/>
          <w:szCs w:val="16"/>
          <w:lang w:eastAsia="zh-CN"/>
        </w:rPr>
      </w:pPr>
      <w:r>
        <w:rPr>
          <w:rFonts w:hint="eastAsia" w:ascii="宋体" w:hAnsi="宋体" w:cs="宋体"/>
          <w:b/>
          <w:color w:val="000000"/>
          <w:kern w:val="0"/>
          <w:sz w:val="24"/>
          <w:szCs w:val="16"/>
          <w:lang w:eastAsia="zh-CN"/>
        </w:rPr>
        <w:t>附件四</w:t>
      </w:r>
    </w:p>
    <w:p>
      <w:pPr>
        <w:pStyle w:val="5"/>
        <w:bidi w:val="0"/>
        <w:jc w:val="center"/>
        <w:rPr>
          <w:rFonts w:hint="eastAsia"/>
        </w:rPr>
      </w:pPr>
      <w:r>
        <w:rPr>
          <w:rFonts w:hint="eastAsia"/>
        </w:rPr>
        <w:t>中小企业声明函（服务）</w:t>
      </w:r>
    </w:p>
    <w:p>
      <w:pPr>
        <w:pStyle w:val="11"/>
        <w:widowControl/>
        <w:spacing w:after="150"/>
        <w:jc w:val="center"/>
        <w:rPr>
          <w:rFonts w:hint="eastAsia" w:ascii="宋体" w:hAnsi="宋体" w:cs="宋体"/>
        </w:rPr>
      </w:pPr>
      <w:r>
        <w:rPr>
          <w:rStyle w:val="16"/>
          <w:rFonts w:hint="eastAsia" w:ascii="宋体" w:hAnsi="宋体" w:cs="宋体"/>
          <w:sz w:val="21"/>
          <w:szCs w:val="21"/>
        </w:rPr>
        <w:t>（专门面向中小企业或小型、微型企业适用）</w:t>
      </w:r>
    </w:p>
    <w:p/>
    <w:p>
      <w:pPr>
        <w:pStyle w:val="11"/>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640"/>
        <w:jc w:val="left"/>
        <w:textAlignment w:val="auto"/>
        <w:rPr>
          <w:rFonts w:ascii="等线" w:hAnsi="等线" w:eastAsia="等线" w:cs="等线"/>
          <w:sz w:val="24"/>
          <w:szCs w:val="24"/>
        </w:rPr>
      </w:pPr>
      <w:r>
        <w:rPr>
          <w:rFonts w:hint="eastAsia" w:ascii="宋体" w:hAnsi="宋体" w:eastAsia="宋体" w:cs="宋体"/>
          <w:b w:val="0"/>
          <w:bCs w:val="0"/>
          <w:i w:val="0"/>
          <w:iCs w:val="0"/>
          <w:caps w:val="0"/>
          <w:color w:val="000000"/>
          <w:spacing w:val="0"/>
          <w:sz w:val="24"/>
          <w:szCs w:val="24"/>
          <w:vertAlign w:val="baseline"/>
        </w:rPr>
        <w:t>本公司郑重声明，根据《政府采购促进中小企业发展管理办法》（财库﹝2020﹞46 号）的规定，本公司参加</w:t>
      </w:r>
      <w:r>
        <w:rPr>
          <w:rFonts w:hint="eastAsia" w:ascii="宋体" w:hAnsi="宋体" w:eastAsia="宋体" w:cs="宋体"/>
          <w:b w:val="0"/>
          <w:bCs w:val="0"/>
          <w:i w:val="0"/>
          <w:iCs w:val="0"/>
          <w:caps w:val="0"/>
          <w:color w:val="000000"/>
          <w:spacing w:val="0"/>
          <w:sz w:val="24"/>
          <w:szCs w:val="24"/>
          <w:u w:val="single"/>
          <w:vertAlign w:val="baseline"/>
        </w:rPr>
        <w:t>（单位名称）</w:t>
      </w:r>
      <w:r>
        <w:rPr>
          <w:rFonts w:hint="eastAsia" w:ascii="宋体" w:hAnsi="宋体" w:eastAsia="宋体" w:cs="宋体"/>
          <w:b w:val="0"/>
          <w:bCs w:val="0"/>
          <w:i w:val="0"/>
          <w:iCs w:val="0"/>
          <w:caps w:val="0"/>
          <w:color w:val="000000"/>
          <w:spacing w:val="0"/>
          <w:sz w:val="24"/>
          <w:szCs w:val="24"/>
          <w:vertAlign w:val="baseline"/>
        </w:rPr>
        <w:t>的</w:t>
      </w:r>
      <w:r>
        <w:rPr>
          <w:rFonts w:hint="eastAsia" w:ascii="宋体" w:hAnsi="宋体" w:eastAsia="宋体" w:cs="宋体"/>
          <w:b w:val="0"/>
          <w:bCs w:val="0"/>
          <w:i w:val="0"/>
          <w:iCs w:val="0"/>
          <w:caps w:val="0"/>
          <w:color w:val="000000"/>
          <w:spacing w:val="0"/>
          <w:sz w:val="24"/>
          <w:szCs w:val="24"/>
          <w:u w:val="single"/>
          <w:vertAlign w:val="baseline"/>
        </w:rPr>
        <w:t>（项目名称）</w:t>
      </w:r>
      <w:r>
        <w:rPr>
          <w:rFonts w:hint="eastAsia" w:ascii="宋体" w:hAnsi="宋体" w:eastAsia="宋体" w:cs="宋体"/>
          <w:b w:val="0"/>
          <w:bCs w:val="0"/>
          <w:i w:val="0"/>
          <w:iCs w:val="0"/>
          <w:caps w:val="0"/>
          <w:color w:val="000000"/>
          <w:spacing w:val="0"/>
          <w:sz w:val="24"/>
          <w:szCs w:val="24"/>
          <w:vertAlign w:val="baseline"/>
        </w:rPr>
        <w:t>采购活动，服务全部由符合政策要求的中小企业承接。具体情况如下：</w:t>
      </w:r>
    </w:p>
    <w:p>
      <w:pPr>
        <w:pStyle w:val="11"/>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640"/>
        <w:jc w:val="left"/>
        <w:textAlignment w:val="auto"/>
        <w:rPr>
          <w:rFonts w:hint="eastAsia" w:ascii="等线" w:hAnsi="等线" w:eastAsia="等线" w:cs="等线"/>
          <w:sz w:val="24"/>
          <w:szCs w:val="24"/>
        </w:rPr>
      </w:pPr>
      <w:r>
        <w:rPr>
          <w:rFonts w:hint="eastAsia" w:ascii="宋体" w:hAnsi="宋体" w:eastAsia="宋体" w:cs="宋体"/>
          <w:b w:val="0"/>
          <w:bCs w:val="0"/>
          <w:i w:val="0"/>
          <w:iCs w:val="0"/>
          <w:caps w:val="0"/>
          <w:color w:val="000000"/>
          <w:spacing w:val="0"/>
          <w:sz w:val="24"/>
          <w:szCs w:val="24"/>
          <w:vertAlign w:val="baseline"/>
        </w:rPr>
        <w:t>1.</w:t>
      </w:r>
      <w:r>
        <w:rPr>
          <w:rFonts w:hint="eastAsia" w:ascii="宋体" w:hAnsi="宋体" w:eastAsia="宋体" w:cs="宋体"/>
          <w:b w:val="0"/>
          <w:bCs w:val="0"/>
          <w:i w:val="0"/>
          <w:iCs w:val="0"/>
          <w:caps w:val="0"/>
          <w:color w:val="000000"/>
          <w:spacing w:val="0"/>
          <w:sz w:val="24"/>
          <w:szCs w:val="24"/>
          <w:u w:val="single"/>
          <w:vertAlign w:val="baseline"/>
        </w:rPr>
        <w:t>（标的名称）</w:t>
      </w:r>
      <w:r>
        <w:rPr>
          <w:rFonts w:hint="eastAsia" w:ascii="宋体" w:hAnsi="宋体" w:eastAsia="宋体" w:cs="宋体"/>
          <w:b w:val="0"/>
          <w:bCs w:val="0"/>
          <w:i w:val="0"/>
          <w:iCs w:val="0"/>
          <w:caps w:val="0"/>
          <w:color w:val="000000"/>
          <w:spacing w:val="0"/>
          <w:sz w:val="24"/>
          <w:szCs w:val="24"/>
          <w:vertAlign w:val="baseline"/>
        </w:rPr>
        <w:t>，属于</w:t>
      </w:r>
      <w:r>
        <w:rPr>
          <w:rFonts w:hint="eastAsia" w:ascii="宋体" w:hAnsi="宋体" w:eastAsia="宋体" w:cs="宋体"/>
          <w:b w:val="0"/>
          <w:bCs w:val="0"/>
          <w:i w:val="0"/>
          <w:iCs w:val="0"/>
          <w:caps w:val="0"/>
          <w:color w:val="000000"/>
          <w:spacing w:val="0"/>
          <w:sz w:val="24"/>
          <w:szCs w:val="24"/>
          <w:u w:val="single"/>
          <w:vertAlign w:val="baseline"/>
        </w:rPr>
        <w:t>（采购文件中明确的所属行业）</w:t>
      </w:r>
      <w:r>
        <w:rPr>
          <w:rFonts w:hint="eastAsia" w:ascii="宋体" w:hAnsi="宋体" w:eastAsia="宋体" w:cs="宋体"/>
          <w:b w:val="0"/>
          <w:bCs w:val="0"/>
          <w:i w:val="0"/>
          <w:iCs w:val="0"/>
          <w:caps w:val="0"/>
          <w:color w:val="000000"/>
          <w:spacing w:val="0"/>
          <w:sz w:val="24"/>
          <w:szCs w:val="24"/>
          <w:vertAlign w:val="baseline"/>
        </w:rPr>
        <w:t>；承接企业为</w:t>
      </w:r>
      <w:r>
        <w:rPr>
          <w:rFonts w:hint="eastAsia" w:ascii="宋体" w:hAnsi="宋体" w:eastAsia="宋体" w:cs="宋体"/>
          <w:b w:val="0"/>
          <w:bCs w:val="0"/>
          <w:i w:val="0"/>
          <w:iCs w:val="0"/>
          <w:caps w:val="0"/>
          <w:color w:val="000000"/>
          <w:spacing w:val="0"/>
          <w:sz w:val="24"/>
          <w:szCs w:val="24"/>
          <w:u w:val="single"/>
          <w:vertAlign w:val="baseline"/>
        </w:rPr>
        <w:t>（企业名称）</w:t>
      </w:r>
      <w:r>
        <w:rPr>
          <w:rFonts w:hint="eastAsia" w:ascii="宋体" w:hAnsi="宋体" w:eastAsia="宋体" w:cs="宋体"/>
          <w:b w:val="0"/>
          <w:bCs w:val="0"/>
          <w:i w:val="0"/>
          <w:iCs w:val="0"/>
          <w:caps w:val="0"/>
          <w:color w:val="000000"/>
          <w:spacing w:val="0"/>
          <w:sz w:val="24"/>
          <w:szCs w:val="24"/>
          <w:vertAlign w:val="baseline"/>
        </w:rPr>
        <w:t>，从业人员</w:t>
      </w:r>
      <w:r>
        <w:rPr>
          <w:rFonts w:hint="eastAsia" w:ascii="宋体" w:hAnsi="宋体" w:eastAsia="宋体" w:cs="宋体"/>
          <w:b w:val="0"/>
          <w:bCs w:val="0"/>
          <w:i w:val="0"/>
          <w:iCs w:val="0"/>
          <w:caps w:val="0"/>
          <w:color w:val="000000"/>
          <w:spacing w:val="0"/>
          <w:sz w:val="24"/>
          <w:szCs w:val="24"/>
          <w:u w:val="single"/>
          <w:vertAlign w:val="baseline"/>
        </w:rPr>
        <w:t xml:space="preserve"> </w:t>
      </w:r>
      <w:r>
        <w:rPr>
          <w:rFonts w:hint="eastAsia" w:ascii="宋体" w:hAnsi="宋体" w:eastAsia="宋体" w:cs="宋体"/>
          <w:b w:val="0"/>
          <w:bCs w:val="0"/>
          <w:i w:val="0"/>
          <w:iCs w:val="0"/>
          <w:caps w:val="0"/>
          <w:color w:val="000000"/>
          <w:spacing w:val="0"/>
          <w:sz w:val="24"/>
          <w:szCs w:val="24"/>
          <w:vertAlign w:val="baseline"/>
        </w:rPr>
        <w:t>人，营业收入为</w:t>
      </w:r>
      <w:r>
        <w:rPr>
          <w:rFonts w:hint="eastAsia" w:ascii="宋体" w:hAnsi="宋体" w:eastAsia="宋体" w:cs="宋体"/>
          <w:b w:val="0"/>
          <w:bCs w:val="0"/>
          <w:i w:val="0"/>
          <w:iCs w:val="0"/>
          <w:caps w:val="0"/>
          <w:color w:val="000000"/>
          <w:spacing w:val="0"/>
          <w:sz w:val="24"/>
          <w:szCs w:val="24"/>
          <w:u w:val="single"/>
          <w:vertAlign w:val="baseline"/>
        </w:rPr>
        <w:t xml:space="preserve"> </w:t>
      </w:r>
      <w:r>
        <w:rPr>
          <w:rFonts w:hint="eastAsia" w:ascii="宋体" w:hAnsi="宋体" w:eastAsia="宋体" w:cs="宋体"/>
          <w:b w:val="0"/>
          <w:bCs w:val="0"/>
          <w:i w:val="0"/>
          <w:iCs w:val="0"/>
          <w:caps w:val="0"/>
          <w:color w:val="000000"/>
          <w:spacing w:val="0"/>
          <w:sz w:val="24"/>
          <w:szCs w:val="24"/>
          <w:vertAlign w:val="baseline"/>
        </w:rPr>
        <w:t>万元，资产总额为</w:t>
      </w:r>
      <w:r>
        <w:rPr>
          <w:rFonts w:hint="eastAsia" w:ascii="宋体" w:hAnsi="宋体" w:eastAsia="宋体" w:cs="宋体"/>
          <w:b w:val="0"/>
          <w:bCs w:val="0"/>
          <w:i w:val="0"/>
          <w:iCs w:val="0"/>
          <w:caps w:val="0"/>
          <w:color w:val="000000"/>
          <w:spacing w:val="0"/>
          <w:sz w:val="24"/>
          <w:szCs w:val="24"/>
          <w:u w:val="single"/>
          <w:vertAlign w:val="baseline"/>
        </w:rPr>
        <w:t xml:space="preserve"> </w:t>
      </w:r>
      <w:r>
        <w:rPr>
          <w:rFonts w:hint="eastAsia" w:ascii="宋体" w:hAnsi="宋体" w:eastAsia="宋体" w:cs="宋体"/>
          <w:b w:val="0"/>
          <w:bCs w:val="0"/>
          <w:i w:val="0"/>
          <w:iCs w:val="0"/>
          <w:caps w:val="0"/>
          <w:color w:val="000000"/>
          <w:spacing w:val="0"/>
          <w:sz w:val="24"/>
          <w:szCs w:val="24"/>
          <w:vertAlign w:val="baseline"/>
        </w:rPr>
        <w:t>万元</w:t>
      </w:r>
      <w:r>
        <w:rPr>
          <w:rFonts w:ascii="宋体" w:hAnsi="宋体" w:eastAsia="宋体" w:cs="宋体"/>
          <w:b w:val="0"/>
          <w:bCs w:val="0"/>
          <w:i w:val="0"/>
          <w:iCs w:val="0"/>
          <w:caps w:val="0"/>
          <w:color w:val="000000"/>
          <w:spacing w:val="0"/>
          <w:sz w:val="21"/>
          <w:szCs w:val="21"/>
          <w:vertAlign w:val="superscript"/>
        </w:rPr>
        <w:t>1</w:t>
      </w:r>
      <w:r>
        <w:rPr>
          <w:rFonts w:hint="eastAsia" w:ascii="宋体" w:hAnsi="宋体" w:eastAsia="宋体" w:cs="宋体"/>
          <w:b w:val="0"/>
          <w:bCs w:val="0"/>
          <w:i w:val="0"/>
          <w:iCs w:val="0"/>
          <w:caps w:val="0"/>
          <w:color w:val="000000"/>
          <w:spacing w:val="0"/>
          <w:sz w:val="24"/>
          <w:szCs w:val="24"/>
          <w:vertAlign w:val="baseline"/>
        </w:rPr>
        <w:t>，属于</w:t>
      </w:r>
      <w:r>
        <w:rPr>
          <w:rFonts w:hint="eastAsia" w:ascii="宋体" w:hAnsi="宋体" w:eastAsia="宋体" w:cs="宋体"/>
          <w:b w:val="0"/>
          <w:bCs w:val="0"/>
          <w:i w:val="0"/>
          <w:iCs w:val="0"/>
          <w:caps w:val="0"/>
          <w:color w:val="000000"/>
          <w:spacing w:val="0"/>
          <w:sz w:val="24"/>
          <w:szCs w:val="24"/>
          <w:u w:val="single"/>
          <w:vertAlign w:val="baseline"/>
        </w:rPr>
        <w:t>（中型企业、小型企业、微型企业）</w:t>
      </w:r>
      <w:r>
        <w:rPr>
          <w:rFonts w:hint="eastAsia" w:ascii="宋体" w:hAnsi="宋体" w:eastAsia="宋体" w:cs="宋体"/>
          <w:b w:val="0"/>
          <w:bCs w:val="0"/>
          <w:i w:val="0"/>
          <w:iCs w:val="0"/>
          <w:caps w:val="0"/>
          <w:color w:val="000000"/>
          <w:spacing w:val="0"/>
          <w:sz w:val="24"/>
          <w:szCs w:val="24"/>
          <w:vertAlign w:val="baseline"/>
        </w:rPr>
        <w:t>；</w:t>
      </w:r>
    </w:p>
    <w:p>
      <w:pPr>
        <w:pStyle w:val="11"/>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640"/>
        <w:jc w:val="left"/>
        <w:textAlignment w:val="auto"/>
        <w:rPr>
          <w:rFonts w:hint="eastAsia" w:ascii="等线" w:hAnsi="等线" w:eastAsia="等线" w:cs="等线"/>
          <w:sz w:val="24"/>
          <w:szCs w:val="24"/>
        </w:rPr>
      </w:pPr>
      <w:r>
        <w:rPr>
          <w:rFonts w:hint="eastAsia" w:ascii="宋体" w:hAnsi="宋体" w:eastAsia="宋体" w:cs="宋体"/>
          <w:b w:val="0"/>
          <w:bCs w:val="0"/>
          <w:i w:val="0"/>
          <w:iCs w:val="0"/>
          <w:caps w:val="0"/>
          <w:color w:val="000000"/>
          <w:spacing w:val="0"/>
          <w:sz w:val="24"/>
          <w:szCs w:val="24"/>
          <w:vertAlign w:val="baseline"/>
        </w:rPr>
        <w:t>2.</w:t>
      </w:r>
      <w:r>
        <w:rPr>
          <w:rFonts w:hint="eastAsia" w:ascii="宋体" w:hAnsi="宋体" w:eastAsia="宋体" w:cs="宋体"/>
          <w:b w:val="0"/>
          <w:bCs w:val="0"/>
          <w:i w:val="0"/>
          <w:iCs w:val="0"/>
          <w:caps w:val="0"/>
          <w:color w:val="000000"/>
          <w:spacing w:val="0"/>
          <w:sz w:val="24"/>
          <w:szCs w:val="24"/>
          <w:u w:val="single"/>
          <w:vertAlign w:val="baseline"/>
        </w:rPr>
        <w:t>（标的名称）</w:t>
      </w:r>
      <w:r>
        <w:rPr>
          <w:rFonts w:hint="eastAsia" w:ascii="宋体" w:hAnsi="宋体" w:eastAsia="宋体" w:cs="宋体"/>
          <w:b w:val="0"/>
          <w:bCs w:val="0"/>
          <w:i w:val="0"/>
          <w:iCs w:val="0"/>
          <w:caps w:val="0"/>
          <w:color w:val="000000"/>
          <w:spacing w:val="0"/>
          <w:sz w:val="24"/>
          <w:szCs w:val="24"/>
          <w:vertAlign w:val="baseline"/>
        </w:rPr>
        <w:t>，属于</w:t>
      </w:r>
      <w:r>
        <w:rPr>
          <w:rFonts w:hint="eastAsia" w:ascii="宋体" w:hAnsi="宋体" w:eastAsia="宋体" w:cs="宋体"/>
          <w:b w:val="0"/>
          <w:bCs w:val="0"/>
          <w:i w:val="0"/>
          <w:iCs w:val="0"/>
          <w:caps w:val="0"/>
          <w:color w:val="000000"/>
          <w:spacing w:val="0"/>
          <w:sz w:val="24"/>
          <w:szCs w:val="24"/>
          <w:u w:val="single"/>
          <w:vertAlign w:val="baseline"/>
        </w:rPr>
        <w:t>（采购文件中明确的所属行业）</w:t>
      </w:r>
      <w:r>
        <w:rPr>
          <w:rFonts w:hint="eastAsia" w:ascii="宋体" w:hAnsi="宋体" w:eastAsia="宋体" w:cs="宋体"/>
          <w:b w:val="0"/>
          <w:bCs w:val="0"/>
          <w:i w:val="0"/>
          <w:iCs w:val="0"/>
          <w:caps w:val="0"/>
          <w:color w:val="000000"/>
          <w:spacing w:val="0"/>
          <w:sz w:val="24"/>
          <w:szCs w:val="24"/>
          <w:vertAlign w:val="baseline"/>
        </w:rPr>
        <w:t>；承接企业为</w:t>
      </w:r>
      <w:r>
        <w:rPr>
          <w:rFonts w:hint="eastAsia" w:ascii="宋体" w:hAnsi="宋体" w:eastAsia="宋体" w:cs="宋体"/>
          <w:b w:val="0"/>
          <w:bCs w:val="0"/>
          <w:i w:val="0"/>
          <w:iCs w:val="0"/>
          <w:caps w:val="0"/>
          <w:color w:val="000000"/>
          <w:spacing w:val="0"/>
          <w:sz w:val="24"/>
          <w:szCs w:val="24"/>
          <w:u w:val="single"/>
          <w:vertAlign w:val="baseline"/>
        </w:rPr>
        <w:t>（企业名称）</w:t>
      </w:r>
      <w:r>
        <w:rPr>
          <w:rFonts w:hint="eastAsia" w:ascii="宋体" w:hAnsi="宋体" w:eastAsia="宋体" w:cs="宋体"/>
          <w:b w:val="0"/>
          <w:bCs w:val="0"/>
          <w:i w:val="0"/>
          <w:iCs w:val="0"/>
          <w:caps w:val="0"/>
          <w:color w:val="000000"/>
          <w:spacing w:val="0"/>
          <w:sz w:val="24"/>
          <w:szCs w:val="24"/>
          <w:vertAlign w:val="baseline"/>
        </w:rPr>
        <w:t>，从业人员</w:t>
      </w:r>
      <w:r>
        <w:rPr>
          <w:rFonts w:hint="eastAsia" w:ascii="宋体" w:hAnsi="宋体" w:eastAsia="宋体" w:cs="宋体"/>
          <w:b w:val="0"/>
          <w:bCs w:val="0"/>
          <w:i w:val="0"/>
          <w:iCs w:val="0"/>
          <w:caps w:val="0"/>
          <w:color w:val="000000"/>
          <w:spacing w:val="0"/>
          <w:sz w:val="24"/>
          <w:szCs w:val="24"/>
          <w:u w:val="single"/>
          <w:vertAlign w:val="baseline"/>
        </w:rPr>
        <w:t xml:space="preserve"> </w:t>
      </w:r>
      <w:r>
        <w:rPr>
          <w:rFonts w:hint="eastAsia" w:ascii="宋体" w:hAnsi="宋体" w:eastAsia="宋体" w:cs="宋体"/>
          <w:b w:val="0"/>
          <w:bCs w:val="0"/>
          <w:i w:val="0"/>
          <w:iCs w:val="0"/>
          <w:caps w:val="0"/>
          <w:color w:val="000000"/>
          <w:spacing w:val="0"/>
          <w:sz w:val="24"/>
          <w:szCs w:val="24"/>
          <w:vertAlign w:val="baseline"/>
        </w:rPr>
        <w:t>人，营业收入为</w:t>
      </w:r>
      <w:r>
        <w:rPr>
          <w:rFonts w:hint="eastAsia" w:ascii="宋体" w:hAnsi="宋体" w:eastAsia="宋体" w:cs="宋体"/>
          <w:b w:val="0"/>
          <w:bCs w:val="0"/>
          <w:i w:val="0"/>
          <w:iCs w:val="0"/>
          <w:caps w:val="0"/>
          <w:color w:val="000000"/>
          <w:spacing w:val="0"/>
          <w:sz w:val="24"/>
          <w:szCs w:val="24"/>
          <w:u w:val="single"/>
          <w:vertAlign w:val="baseline"/>
        </w:rPr>
        <w:t xml:space="preserve"> </w:t>
      </w:r>
      <w:r>
        <w:rPr>
          <w:rFonts w:hint="eastAsia" w:ascii="宋体" w:hAnsi="宋体" w:eastAsia="宋体" w:cs="宋体"/>
          <w:b w:val="0"/>
          <w:bCs w:val="0"/>
          <w:i w:val="0"/>
          <w:iCs w:val="0"/>
          <w:caps w:val="0"/>
          <w:color w:val="000000"/>
          <w:spacing w:val="0"/>
          <w:sz w:val="24"/>
          <w:szCs w:val="24"/>
          <w:vertAlign w:val="baseline"/>
        </w:rPr>
        <w:t>万元，资产总额为</w:t>
      </w:r>
      <w:r>
        <w:rPr>
          <w:rFonts w:hint="eastAsia" w:ascii="宋体" w:hAnsi="宋体" w:eastAsia="宋体" w:cs="宋体"/>
          <w:b w:val="0"/>
          <w:bCs w:val="0"/>
          <w:i w:val="0"/>
          <w:iCs w:val="0"/>
          <w:caps w:val="0"/>
          <w:color w:val="000000"/>
          <w:spacing w:val="0"/>
          <w:sz w:val="24"/>
          <w:szCs w:val="24"/>
          <w:u w:val="single"/>
          <w:vertAlign w:val="baseline"/>
        </w:rPr>
        <w:t xml:space="preserve"> </w:t>
      </w:r>
      <w:r>
        <w:rPr>
          <w:rFonts w:hint="eastAsia" w:ascii="宋体" w:hAnsi="宋体" w:eastAsia="宋体" w:cs="宋体"/>
          <w:b w:val="0"/>
          <w:bCs w:val="0"/>
          <w:i w:val="0"/>
          <w:iCs w:val="0"/>
          <w:caps w:val="0"/>
          <w:color w:val="000000"/>
          <w:spacing w:val="0"/>
          <w:sz w:val="24"/>
          <w:szCs w:val="24"/>
          <w:vertAlign w:val="baseline"/>
        </w:rPr>
        <w:t>万元，属于</w:t>
      </w:r>
      <w:r>
        <w:rPr>
          <w:rFonts w:hint="eastAsia" w:ascii="宋体" w:hAnsi="宋体" w:eastAsia="宋体" w:cs="宋体"/>
          <w:b w:val="0"/>
          <w:bCs w:val="0"/>
          <w:i w:val="0"/>
          <w:iCs w:val="0"/>
          <w:caps w:val="0"/>
          <w:color w:val="000000"/>
          <w:spacing w:val="0"/>
          <w:sz w:val="24"/>
          <w:szCs w:val="24"/>
          <w:u w:val="single"/>
          <w:vertAlign w:val="baseline"/>
        </w:rPr>
        <w:t>（中型企业、小型企业、微型企业）</w:t>
      </w:r>
      <w:r>
        <w:rPr>
          <w:rFonts w:hint="eastAsia" w:ascii="宋体" w:hAnsi="宋体" w:eastAsia="宋体" w:cs="宋体"/>
          <w:b w:val="0"/>
          <w:bCs w:val="0"/>
          <w:i w:val="0"/>
          <w:iCs w:val="0"/>
          <w:caps w:val="0"/>
          <w:color w:val="000000"/>
          <w:spacing w:val="0"/>
          <w:sz w:val="24"/>
          <w:szCs w:val="24"/>
          <w:vertAlign w:val="baseline"/>
        </w:rPr>
        <w:t>；</w:t>
      </w:r>
    </w:p>
    <w:p>
      <w:pPr>
        <w:pStyle w:val="11"/>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640"/>
        <w:jc w:val="left"/>
        <w:textAlignment w:val="auto"/>
        <w:rPr>
          <w:rFonts w:hint="eastAsia" w:ascii="等线" w:hAnsi="等线" w:eastAsia="等线" w:cs="等线"/>
          <w:sz w:val="24"/>
          <w:szCs w:val="24"/>
        </w:rPr>
      </w:pPr>
      <w:r>
        <w:rPr>
          <w:rFonts w:hint="eastAsia" w:ascii="宋体" w:hAnsi="宋体" w:eastAsia="宋体" w:cs="宋体"/>
          <w:b w:val="0"/>
          <w:bCs w:val="0"/>
          <w:i w:val="0"/>
          <w:iCs w:val="0"/>
          <w:caps w:val="0"/>
          <w:color w:val="000000"/>
          <w:spacing w:val="0"/>
          <w:sz w:val="24"/>
          <w:szCs w:val="24"/>
          <w:vertAlign w:val="baseline"/>
        </w:rPr>
        <w:t>……</w:t>
      </w:r>
    </w:p>
    <w:p>
      <w:pPr>
        <w:pStyle w:val="11"/>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640"/>
        <w:jc w:val="left"/>
        <w:textAlignment w:val="auto"/>
        <w:rPr>
          <w:rFonts w:hint="eastAsia" w:ascii="等线" w:hAnsi="等线" w:eastAsia="等线" w:cs="等线"/>
          <w:sz w:val="24"/>
          <w:szCs w:val="24"/>
        </w:rPr>
      </w:pPr>
      <w:r>
        <w:rPr>
          <w:rFonts w:hint="eastAsia" w:ascii="宋体" w:hAnsi="宋体" w:eastAsia="宋体" w:cs="宋体"/>
          <w:b w:val="0"/>
          <w:bCs w:val="0"/>
          <w:i w:val="0"/>
          <w:iCs w:val="0"/>
          <w:caps w:val="0"/>
          <w:color w:val="000000"/>
          <w:spacing w:val="0"/>
          <w:sz w:val="24"/>
          <w:szCs w:val="24"/>
          <w:vertAlign w:val="baseline"/>
        </w:rPr>
        <w:t>以上企业，不属于大企业的分支机构，不存在控股股东为大企业的情形，也不存在与大企业的负责人为同一人的情形。</w:t>
      </w:r>
    </w:p>
    <w:p>
      <w:pPr>
        <w:pStyle w:val="11"/>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640"/>
        <w:jc w:val="left"/>
        <w:textAlignment w:val="auto"/>
        <w:rPr>
          <w:rFonts w:hint="eastAsia" w:ascii="等线" w:hAnsi="等线" w:eastAsia="等线" w:cs="等线"/>
          <w:sz w:val="24"/>
          <w:szCs w:val="24"/>
        </w:rPr>
      </w:pPr>
      <w:r>
        <w:rPr>
          <w:rFonts w:hint="eastAsia" w:ascii="宋体" w:hAnsi="宋体" w:eastAsia="宋体" w:cs="宋体"/>
          <w:b w:val="0"/>
          <w:bCs w:val="0"/>
          <w:i w:val="0"/>
          <w:iCs w:val="0"/>
          <w:caps w:val="0"/>
          <w:color w:val="000000"/>
          <w:spacing w:val="0"/>
          <w:sz w:val="24"/>
          <w:szCs w:val="24"/>
          <w:vertAlign w:val="baseline"/>
        </w:rPr>
        <w:t>本企业对上述声明内容的真实性负责。如有虚假，将依法承担相应责任。</w:t>
      </w:r>
    </w:p>
    <w:p>
      <w:pPr>
        <w:pStyle w:val="11"/>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640"/>
        <w:jc w:val="right"/>
        <w:textAlignment w:val="auto"/>
        <w:rPr>
          <w:rFonts w:hint="eastAsia" w:ascii="等线" w:hAnsi="等线" w:eastAsia="等线" w:cs="等线"/>
          <w:sz w:val="24"/>
          <w:szCs w:val="24"/>
        </w:rPr>
      </w:pPr>
      <w:r>
        <w:rPr>
          <w:rFonts w:hint="eastAsia" w:ascii="宋体" w:hAnsi="宋体" w:eastAsia="宋体" w:cs="宋体"/>
          <w:b w:val="0"/>
          <w:bCs w:val="0"/>
          <w:i w:val="0"/>
          <w:iCs w:val="0"/>
          <w:caps w:val="0"/>
          <w:color w:val="000000"/>
          <w:spacing w:val="0"/>
          <w:sz w:val="24"/>
          <w:szCs w:val="24"/>
          <w:vertAlign w:val="baseline"/>
        </w:rPr>
        <w:t>投标人：</w:t>
      </w:r>
      <w:r>
        <w:rPr>
          <w:rFonts w:hint="eastAsia" w:ascii="宋体" w:hAnsi="宋体" w:eastAsia="宋体" w:cs="宋体"/>
          <w:b w:val="0"/>
          <w:bCs w:val="0"/>
          <w:i w:val="0"/>
          <w:iCs w:val="0"/>
          <w:caps w:val="0"/>
          <w:color w:val="000000"/>
          <w:spacing w:val="0"/>
          <w:sz w:val="24"/>
          <w:szCs w:val="24"/>
          <w:u w:val="single"/>
          <w:vertAlign w:val="baseline"/>
        </w:rPr>
        <w:t>（全称并加盖单位公章）</w:t>
      </w:r>
    </w:p>
    <w:p>
      <w:pPr>
        <w:pStyle w:val="11"/>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640"/>
        <w:jc w:val="right"/>
        <w:textAlignment w:val="auto"/>
        <w:rPr>
          <w:rFonts w:hint="eastAsia" w:ascii="等线" w:hAnsi="等线" w:eastAsia="等线" w:cs="等线"/>
          <w:sz w:val="24"/>
          <w:szCs w:val="24"/>
        </w:rPr>
      </w:pPr>
      <w:r>
        <w:rPr>
          <w:rFonts w:hint="eastAsia" w:ascii="宋体" w:hAnsi="宋体" w:eastAsia="宋体" w:cs="宋体"/>
          <w:b w:val="0"/>
          <w:bCs w:val="0"/>
          <w:i w:val="0"/>
          <w:iCs w:val="0"/>
          <w:caps w:val="0"/>
          <w:color w:val="000000"/>
          <w:spacing w:val="0"/>
          <w:sz w:val="24"/>
          <w:szCs w:val="24"/>
          <w:vertAlign w:val="baseline"/>
        </w:rPr>
        <w:t>日期：</w:t>
      </w:r>
      <w:r>
        <w:rPr>
          <w:rFonts w:hint="eastAsia" w:ascii="宋体" w:hAnsi="宋体" w:eastAsia="宋体" w:cs="宋体"/>
          <w:b w:val="0"/>
          <w:bCs w:val="0"/>
          <w:i w:val="0"/>
          <w:iCs w:val="0"/>
          <w:caps w:val="0"/>
          <w:color w:val="000000"/>
          <w:spacing w:val="0"/>
          <w:sz w:val="24"/>
          <w:szCs w:val="24"/>
          <w:u w:val="single"/>
          <w:vertAlign w:val="baseline"/>
        </w:rPr>
        <w:t xml:space="preserve"> 年 月 日</w:t>
      </w:r>
    </w:p>
    <w:p>
      <w:pPr>
        <w:pStyle w:val="11"/>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640"/>
        <w:jc w:val="left"/>
        <w:textAlignment w:val="auto"/>
        <w:rPr>
          <w:rFonts w:hint="eastAsia" w:ascii="等线" w:hAnsi="等线" w:eastAsia="等线" w:cs="等线"/>
          <w:sz w:val="24"/>
          <w:szCs w:val="24"/>
        </w:rPr>
      </w:pPr>
      <w:r>
        <w:rPr>
          <w:rFonts w:hint="eastAsia" w:ascii="宋体" w:hAnsi="宋体" w:eastAsia="宋体" w:cs="宋体"/>
          <w:b w:val="0"/>
          <w:bCs w:val="0"/>
          <w:i w:val="0"/>
          <w:iCs w:val="0"/>
          <w:caps w:val="0"/>
          <w:color w:val="000000"/>
          <w:spacing w:val="0"/>
          <w:sz w:val="24"/>
          <w:szCs w:val="24"/>
          <w:vertAlign w:val="baseline"/>
        </w:rPr>
        <w:t>※注意：</w:t>
      </w:r>
    </w:p>
    <w:p>
      <w:pPr>
        <w:pStyle w:val="11"/>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640"/>
        <w:jc w:val="left"/>
        <w:textAlignment w:val="auto"/>
        <w:rPr>
          <w:rFonts w:hint="eastAsia" w:ascii="等线" w:hAnsi="等线" w:eastAsia="等线" w:cs="等线"/>
          <w:sz w:val="24"/>
          <w:szCs w:val="24"/>
        </w:rPr>
      </w:pPr>
      <w:r>
        <w:rPr>
          <w:rFonts w:hint="eastAsia" w:ascii="宋体" w:hAnsi="宋体" w:eastAsia="宋体" w:cs="宋体"/>
          <w:b w:val="0"/>
          <w:bCs w:val="0"/>
          <w:i w:val="0"/>
          <w:iCs w:val="0"/>
          <w:caps w:val="0"/>
          <w:color w:val="000000"/>
          <w:spacing w:val="0"/>
          <w:sz w:val="24"/>
          <w:szCs w:val="24"/>
          <w:vertAlign w:val="baseline"/>
        </w:rPr>
        <w:t>1、从业人员、营业收入、资产总额填报上一年度数据，无上一年度数据的新成立企业可不填报。</w:t>
      </w:r>
    </w:p>
    <w:p>
      <w:pPr>
        <w:pStyle w:val="11"/>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640"/>
        <w:jc w:val="left"/>
        <w:textAlignment w:val="auto"/>
        <w:rPr>
          <w:rFonts w:hint="eastAsia" w:ascii="等线" w:hAnsi="等线" w:eastAsia="等线" w:cs="等线"/>
          <w:sz w:val="24"/>
          <w:szCs w:val="24"/>
        </w:rPr>
      </w:pPr>
      <w:r>
        <w:rPr>
          <w:rFonts w:hint="eastAsia" w:ascii="宋体" w:hAnsi="宋体" w:eastAsia="宋体" w:cs="宋体"/>
          <w:b w:val="0"/>
          <w:bCs w:val="0"/>
          <w:i w:val="0"/>
          <w:iCs w:val="0"/>
          <w:caps w:val="0"/>
          <w:color w:val="000000"/>
          <w:spacing w:val="0"/>
          <w:sz w:val="24"/>
          <w:szCs w:val="24"/>
          <w:vertAlign w:val="baseli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640"/>
        <w:jc w:val="left"/>
        <w:textAlignment w:val="auto"/>
        <w:rPr>
          <w:rFonts w:hint="eastAsia" w:ascii="等线" w:hAnsi="等线" w:eastAsia="等线" w:cs="等线"/>
          <w:sz w:val="24"/>
          <w:szCs w:val="24"/>
        </w:rPr>
      </w:pPr>
      <w:r>
        <w:rPr>
          <w:rFonts w:hint="eastAsia" w:ascii="宋体" w:hAnsi="宋体" w:eastAsia="宋体" w:cs="宋体"/>
          <w:b w:val="0"/>
          <w:bCs w:val="0"/>
          <w:i w:val="0"/>
          <w:iCs w:val="0"/>
          <w:caps w:val="0"/>
          <w:color w:val="000000"/>
          <w:spacing w:val="0"/>
          <w:sz w:val="24"/>
          <w:szCs w:val="24"/>
          <w:vertAlign w:val="baseli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pStyle w:val="12"/>
        <w:ind w:left="0" w:leftChars="0" w:firstLine="0" w:firstLineChars="0"/>
        <w:rPr>
          <w:rFonts w:hint="eastAsia"/>
          <w:lang w:eastAsia="zh-CN"/>
        </w:rPr>
      </w:pPr>
    </w:p>
    <w:p>
      <w:pPr>
        <w:jc w:val="left"/>
        <w:rPr>
          <w:rFonts w:hint="eastAsia" w:ascii="宋体" w:hAnsi="宋体" w:eastAsia="宋体" w:cs="宋体"/>
          <w:color w:val="000000"/>
          <w:sz w:val="24"/>
          <w:szCs w:val="24"/>
          <w:lang w:eastAsia="zh-CN"/>
        </w:rPr>
      </w:pPr>
      <w:r>
        <w:rPr>
          <w:rFonts w:hint="eastAsia" w:ascii="宋体" w:hAnsi="宋体" w:cs="宋体"/>
          <w:b/>
          <w:bCs/>
          <w:color w:val="000000"/>
          <w:sz w:val="24"/>
          <w:szCs w:val="24"/>
        </w:rPr>
        <w:t>附件</w:t>
      </w:r>
      <w:bookmarkEnd w:id="23"/>
      <w:r>
        <w:rPr>
          <w:rFonts w:hint="eastAsia" w:ascii="宋体" w:hAnsi="宋体" w:cs="宋体"/>
          <w:b/>
          <w:bCs/>
          <w:color w:val="000000"/>
          <w:sz w:val="24"/>
          <w:szCs w:val="24"/>
          <w:lang w:eastAsia="zh-CN"/>
        </w:rPr>
        <w:t>五</w:t>
      </w:r>
    </w:p>
    <w:p>
      <w:pPr>
        <w:keepNext/>
        <w:keepLines/>
        <w:adjustRightInd w:val="0"/>
        <w:spacing w:line="560" w:lineRule="exact"/>
        <w:ind w:firstLine="482"/>
        <w:jc w:val="center"/>
        <w:textAlignment w:val="baseline"/>
        <w:outlineLvl w:val="1"/>
        <w:rPr>
          <w:rFonts w:ascii="宋体" w:hAnsi="宋体" w:cs="宋体"/>
          <w:b/>
          <w:color w:val="000000"/>
          <w:kern w:val="0"/>
          <w:sz w:val="24"/>
          <w:szCs w:val="24"/>
        </w:rPr>
      </w:pPr>
      <w:bookmarkStart w:id="30" w:name="_Toc10696"/>
      <w:bookmarkStart w:id="31" w:name="_Toc25318"/>
      <w:bookmarkStart w:id="32" w:name="_Toc2697"/>
      <w:r>
        <w:rPr>
          <w:rFonts w:hint="eastAsia" w:ascii="宋体" w:hAnsi="宋体" w:cs="宋体"/>
          <w:b/>
          <w:color w:val="000000"/>
          <w:kern w:val="0"/>
          <w:sz w:val="24"/>
          <w:szCs w:val="24"/>
        </w:rPr>
        <w:t>授权书</w:t>
      </w:r>
      <w:bookmarkEnd w:id="30"/>
      <w:bookmarkEnd w:id="31"/>
      <w:bookmarkEnd w:id="32"/>
    </w:p>
    <w:p>
      <w:pPr>
        <w:ind w:firstLine="480"/>
        <w:rPr>
          <w:rFonts w:ascii="宋体" w:hAnsi="宋体"/>
          <w:color w:val="000000"/>
          <w:sz w:val="24"/>
          <w:szCs w:val="24"/>
        </w:rPr>
      </w:pPr>
    </w:p>
    <w:p>
      <w:pPr>
        <w:spacing w:line="480" w:lineRule="auto"/>
        <w:ind w:firstLine="480"/>
        <w:jc w:val="left"/>
        <w:rPr>
          <w:rFonts w:ascii="宋体" w:hAnsi="宋体"/>
          <w:color w:val="000000"/>
          <w:sz w:val="24"/>
          <w:szCs w:val="24"/>
        </w:rPr>
      </w:pPr>
      <w:r>
        <w:rPr>
          <w:rFonts w:hint="eastAsia" w:ascii="宋体" w:hAnsi="宋体"/>
          <w:color w:val="000000"/>
          <w:sz w:val="24"/>
          <w:szCs w:val="24"/>
        </w:rPr>
        <w:t>致：_________________</w:t>
      </w:r>
    </w:p>
    <w:p>
      <w:pPr>
        <w:spacing w:line="480" w:lineRule="auto"/>
        <w:ind w:firstLine="480" w:firstLineChars="200"/>
        <w:jc w:val="left"/>
        <w:rPr>
          <w:rFonts w:ascii="宋体" w:hAnsi="宋体"/>
          <w:color w:val="000000"/>
          <w:sz w:val="24"/>
          <w:szCs w:val="24"/>
        </w:rPr>
      </w:pPr>
      <w:r>
        <w:rPr>
          <w:rFonts w:hint="eastAsia" w:ascii="宋体" w:hAnsi="宋体"/>
          <w:color w:val="000000"/>
          <w:sz w:val="24"/>
          <w:szCs w:val="24"/>
        </w:rPr>
        <w:t>本授权书声明：</w:t>
      </w:r>
      <w:r>
        <w:rPr>
          <w:rFonts w:hint="eastAsia" w:ascii="宋体" w:hAnsi="宋体"/>
          <w:color w:val="000000"/>
          <w:sz w:val="24"/>
          <w:szCs w:val="24"/>
          <w:u w:val="single"/>
        </w:rPr>
        <w:t xml:space="preserve">                </w:t>
      </w:r>
      <w:r>
        <w:rPr>
          <w:rFonts w:hint="eastAsia" w:ascii="宋体" w:hAnsi="宋体"/>
          <w:color w:val="000000"/>
          <w:sz w:val="24"/>
          <w:szCs w:val="24"/>
        </w:rPr>
        <w:t>（供应商名称）的</w:t>
      </w:r>
      <w:r>
        <w:rPr>
          <w:rFonts w:hint="eastAsia" w:ascii="宋体" w:hAnsi="宋体"/>
          <w:color w:val="000000"/>
          <w:sz w:val="24"/>
          <w:szCs w:val="24"/>
          <w:u w:val="single"/>
        </w:rPr>
        <w:t xml:space="preserve">        </w:t>
      </w:r>
      <w:r>
        <w:rPr>
          <w:rFonts w:hint="eastAsia" w:ascii="宋体" w:hAnsi="宋体"/>
          <w:color w:val="000000"/>
          <w:sz w:val="24"/>
          <w:szCs w:val="24"/>
        </w:rPr>
        <w:t>（法定代表人姓名）授权</w:t>
      </w:r>
      <w:r>
        <w:rPr>
          <w:rFonts w:hint="eastAsia" w:ascii="宋体" w:hAnsi="宋体"/>
          <w:color w:val="000000"/>
          <w:sz w:val="24"/>
          <w:szCs w:val="24"/>
          <w:u w:val="single"/>
        </w:rPr>
        <w:t xml:space="preserve">         </w:t>
      </w:r>
      <w:r>
        <w:rPr>
          <w:rFonts w:hint="eastAsia" w:ascii="宋体" w:hAnsi="宋体"/>
          <w:color w:val="000000"/>
          <w:sz w:val="24"/>
          <w:szCs w:val="24"/>
        </w:rPr>
        <w:t>（被授权人的姓名）为我方就</w:t>
      </w:r>
      <w:r>
        <w:rPr>
          <w:rFonts w:hint="eastAsia" w:ascii="宋体" w:hAnsi="宋体"/>
          <w:color w:val="000000"/>
          <w:sz w:val="24"/>
          <w:szCs w:val="24"/>
          <w:u w:val="single"/>
        </w:rPr>
        <w:t xml:space="preserve">      （项目名称）</w:t>
      </w:r>
      <w:r>
        <w:rPr>
          <w:rFonts w:hint="eastAsia" w:ascii="宋体" w:hAnsi="宋体"/>
          <w:color w:val="000000"/>
          <w:sz w:val="24"/>
          <w:szCs w:val="24"/>
        </w:rPr>
        <w:t>项目比选活动的合法代理人，以我方名义全权处理与该项目比选、签订合同以及合同执行有关的一切事务。</w:t>
      </w:r>
    </w:p>
    <w:p>
      <w:pPr>
        <w:spacing w:line="480" w:lineRule="auto"/>
        <w:ind w:firstLine="480" w:firstLineChars="200"/>
        <w:jc w:val="left"/>
        <w:rPr>
          <w:rFonts w:ascii="宋体" w:hAnsi="宋体"/>
          <w:color w:val="000000"/>
          <w:sz w:val="24"/>
          <w:szCs w:val="24"/>
        </w:rPr>
      </w:pPr>
      <w:r>
        <w:rPr>
          <w:rFonts w:hint="eastAsia" w:ascii="宋体" w:hAnsi="宋体"/>
          <w:color w:val="000000"/>
          <w:sz w:val="24"/>
          <w:szCs w:val="24"/>
        </w:rPr>
        <w:t>特此声明。</w:t>
      </w:r>
    </w:p>
    <w:p>
      <w:pPr>
        <w:spacing w:line="360" w:lineRule="auto"/>
        <w:ind w:firstLine="480"/>
        <w:jc w:val="left"/>
        <w:rPr>
          <w:rFonts w:ascii="宋体" w:hAnsi="宋体"/>
          <w:color w:val="000000"/>
          <w:sz w:val="24"/>
          <w:szCs w:val="24"/>
        </w:rPr>
      </w:pPr>
    </w:p>
    <w:p>
      <w:pPr>
        <w:spacing w:line="360" w:lineRule="auto"/>
        <w:ind w:firstLine="1084" w:firstLineChars="450"/>
        <w:jc w:val="left"/>
        <w:rPr>
          <w:rFonts w:ascii="宋体" w:hAnsi="宋体"/>
          <w:color w:val="000000"/>
          <w:sz w:val="24"/>
          <w:szCs w:val="24"/>
          <w:u w:val="single"/>
        </w:rPr>
      </w:pPr>
      <w:r>
        <w:rPr>
          <w:rFonts w:hint="eastAsia" w:ascii="宋体" w:hAnsi="宋体"/>
          <w:b/>
          <w:bCs/>
          <w:color w:val="000000"/>
          <w:sz w:val="24"/>
          <w:szCs w:val="24"/>
        </w:rPr>
        <w:t>法定代表人签字：</w:t>
      </w:r>
      <w:r>
        <w:rPr>
          <w:rFonts w:hint="eastAsia" w:ascii="宋体" w:hAnsi="宋体"/>
          <w:color w:val="000000"/>
          <w:sz w:val="24"/>
          <w:szCs w:val="24"/>
          <w:u w:val="single"/>
        </w:rPr>
        <w:t xml:space="preserve">                            </w:t>
      </w:r>
    </w:p>
    <w:p>
      <w:pPr>
        <w:spacing w:line="360" w:lineRule="auto"/>
        <w:ind w:firstLine="480"/>
        <w:jc w:val="left"/>
        <w:rPr>
          <w:rFonts w:ascii="宋体" w:hAnsi="宋体"/>
          <w:color w:val="000000"/>
          <w:sz w:val="24"/>
          <w:szCs w:val="24"/>
          <w:u w:val="single"/>
        </w:rPr>
      </w:pPr>
      <w:r>
        <w:rPr>
          <w:rFonts w:hint="eastAsia" w:ascii="宋体" w:hAnsi="宋体"/>
          <w:color w:val="000000"/>
          <w:sz w:val="24"/>
          <w:szCs w:val="24"/>
        </w:rPr>
        <w:t xml:space="preserve">          职    务：</w:t>
      </w:r>
      <w:r>
        <w:rPr>
          <w:rFonts w:hint="eastAsia" w:ascii="宋体" w:hAnsi="宋体"/>
          <w:color w:val="000000"/>
          <w:sz w:val="24"/>
          <w:szCs w:val="24"/>
          <w:u w:val="single"/>
        </w:rPr>
        <w:t xml:space="preserve">                        </w:t>
      </w:r>
    </w:p>
    <w:p>
      <w:pPr>
        <w:spacing w:line="360" w:lineRule="auto"/>
        <w:ind w:firstLine="480"/>
        <w:jc w:val="left"/>
        <w:rPr>
          <w:rFonts w:ascii="宋体" w:hAnsi="宋体"/>
          <w:color w:val="000000"/>
          <w:sz w:val="24"/>
          <w:szCs w:val="24"/>
          <w:u w:val="single"/>
        </w:rPr>
      </w:pPr>
      <w:r>
        <w:rPr>
          <w:rFonts w:hint="eastAsia" w:ascii="宋体" w:hAnsi="宋体"/>
          <w:color w:val="000000"/>
          <w:sz w:val="24"/>
          <w:szCs w:val="24"/>
        </w:rPr>
        <w:t xml:space="preserve">          联系手机：</w:t>
      </w:r>
      <w:r>
        <w:rPr>
          <w:rFonts w:hint="eastAsia" w:ascii="宋体" w:hAnsi="宋体"/>
          <w:color w:val="000000"/>
          <w:sz w:val="24"/>
          <w:szCs w:val="24"/>
          <w:u w:val="single"/>
        </w:rPr>
        <w:t xml:space="preserve">                        </w:t>
      </w:r>
    </w:p>
    <w:p>
      <w:pPr>
        <w:spacing w:line="360" w:lineRule="auto"/>
        <w:ind w:firstLine="1200" w:firstLineChars="500"/>
        <w:jc w:val="left"/>
        <w:rPr>
          <w:rFonts w:ascii="宋体" w:hAnsi="宋体"/>
          <w:color w:val="000000"/>
          <w:sz w:val="24"/>
          <w:szCs w:val="24"/>
          <w:u w:val="single"/>
        </w:rPr>
      </w:pPr>
      <w:r>
        <w:rPr>
          <w:rFonts w:hint="eastAsia" w:ascii="宋体" w:hAnsi="宋体"/>
          <w:color w:val="000000"/>
          <w:sz w:val="24"/>
          <w:szCs w:val="24"/>
        </w:rPr>
        <w:t>固定电话：</w:t>
      </w:r>
      <w:r>
        <w:rPr>
          <w:rFonts w:hint="eastAsia" w:ascii="宋体" w:hAnsi="宋体"/>
          <w:color w:val="000000"/>
          <w:sz w:val="24"/>
          <w:szCs w:val="24"/>
          <w:u w:val="single"/>
        </w:rPr>
        <w:t xml:space="preserve">                         </w:t>
      </w:r>
    </w:p>
    <w:p>
      <w:pPr>
        <w:spacing w:line="360" w:lineRule="auto"/>
        <w:ind w:firstLine="1084" w:firstLineChars="450"/>
        <w:jc w:val="left"/>
        <w:rPr>
          <w:rFonts w:ascii="宋体" w:hAnsi="宋体"/>
          <w:b/>
          <w:bCs/>
          <w:color w:val="000000"/>
          <w:sz w:val="24"/>
          <w:szCs w:val="24"/>
        </w:rPr>
      </w:pPr>
    </w:p>
    <w:p>
      <w:pPr>
        <w:spacing w:line="360" w:lineRule="auto"/>
        <w:ind w:firstLine="1084" w:firstLineChars="450"/>
        <w:jc w:val="left"/>
        <w:rPr>
          <w:rFonts w:ascii="宋体" w:hAnsi="宋体"/>
          <w:color w:val="000000"/>
          <w:sz w:val="24"/>
          <w:szCs w:val="24"/>
        </w:rPr>
      </w:pPr>
      <w:r>
        <w:rPr>
          <w:rFonts w:hint="eastAsia" w:ascii="宋体" w:hAnsi="宋体"/>
          <w:b/>
          <w:bCs/>
          <w:color w:val="000000"/>
          <w:sz w:val="24"/>
          <w:szCs w:val="24"/>
        </w:rPr>
        <w:t>代理人（被授权人）：</w:t>
      </w:r>
      <w:r>
        <w:rPr>
          <w:rFonts w:hint="eastAsia" w:ascii="宋体" w:hAnsi="宋体"/>
          <w:color w:val="000000"/>
          <w:sz w:val="24"/>
          <w:szCs w:val="24"/>
          <w:u w:val="single"/>
        </w:rPr>
        <w:t xml:space="preserve">                     </w:t>
      </w:r>
    </w:p>
    <w:p>
      <w:pPr>
        <w:spacing w:line="360" w:lineRule="auto"/>
        <w:ind w:firstLine="480"/>
        <w:jc w:val="left"/>
        <w:rPr>
          <w:rFonts w:ascii="宋体" w:hAnsi="宋体"/>
          <w:color w:val="000000"/>
          <w:sz w:val="24"/>
          <w:szCs w:val="24"/>
        </w:rPr>
      </w:pPr>
      <w:r>
        <w:rPr>
          <w:rFonts w:hint="eastAsia" w:ascii="宋体" w:hAnsi="宋体"/>
          <w:color w:val="000000"/>
          <w:sz w:val="24"/>
          <w:szCs w:val="24"/>
        </w:rPr>
        <w:t xml:space="preserve">          职    务：</w:t>
      </w:r>
      <w:r>
        <w:rPr>
          <w:rFonts w:hint="eastAsia" w:ascii="宋体" w:hAnsi="宋体"/>
          <w:color w:val="000000"/>
          <w:sz w:val="24"/>
          <w:szCs w:val="24"/>
          <w:u w:val="single"/>
        </w:rPr>
        <w:t xml:space="preserve">                         </w:t>
      </w:r>
    </w:p>
    <w:p>
      <w:pPr>
        <w:spacing w:line="360" w:lineRule="auto"/>
        <w:ind w:firstLine="480"/>
        <w:jc w:val="left"/>
        <w:rPr>
          <w:rFonts w:ascii="宋体" w:hAnsi="宋体"/>
          <w:color w:val="000000"/>
          <w:sz w:val="24"/>
          <w:szCs w:val="24"/>
          <w:u w:val="single"/>
        </w:rPr>
      </w:pPr>
      <w:r>
        <w:rPr>
          <w:rFonts w:hint="eastAsia" w:ascii="宋体" w:hAnsi="宋体"/>
          <w:color w:val="000000"/>
          <w:sz w:val="24"/>
          <w:szCs w:val="24"/>
        </w:rPr>
        <w:t xml:space="preserve">          联系手机：</w:t>
      </w:r>
      <w:r>
        <w:rPr>
          <w:rFonts w:hint="eastAsia" w:ascii="宋体" w:hAnsi="宋体"/>
          <w:color w:val="000000"/>
          <w:sz w:val="24"/>
          <w:szCs w:val="24"/>
          <w:u w:val="single"/>
        </w:rPr>
        <w:t xml:space="preserve">                          </w:t>
      </w:r>
    </w:p>
    <w:p>
      <w:pPr>
        <w:spacing w:line="360" w:lineRule="auto"/>
        <w:ind w:firstLine="1200" w:firstLineChars="500"/>
        <w:jc w:val="left"/>
        <w:rPr>
          <w:rFonts w:ascii="宋体" w:hAnsi="宋体"/>
          <w:color w:val="000000"/>
          <w:sz w:val="24"/>
          <w:szCs w:val="24"/>
          <w:u w:val="single"/>
        </w:rPr>
      </w:pPr>
      <w:r>
        <w:rPr>
          <w:rFonts w:hint="eastAsia" w:ascii="宋体" w:hAnsi="宋体"/>
          <w:color w:val="000000"/>
          <w:sz w:val="24"/>
          <w:szCs w:val="24"/>
        </w:rPr>
        <w:t>固定电话：</w:t>
      </w:r>
      <w:r>
        <w:rPr>
          <w:rFonts w:hint="eastAsia" w:ascii="宋体" w:hAnsi="宋体"/>
          <w:color w:val="000000"/>
          <w:sz w:val="24"/>
          <w:szCs w:val="24"/>
          <w:u w:val="single"/>
        </w:rPr>
        <w:t xml:space="preserve">                          </w:t>
      </w:r>
    </w:p>
    <w:p>
      <w:pPr>
        <w:spacing w:line="360" w:lineRule="auto"/>
        <w:ind w:firstLine="964" w:firstLineChars="400"/>
        <w:jc w:val="left"/>
        <w:rPr>
          <w:rFonts w:ascii="宋体" w:hAnsi="宋体"/>
          <w:color w:val="000000"/>
          <w:sz w:val="24"/>
          <w:szCs w:val="24"/>
        </w:rPr>
      </w:pPr>
      <w:r>
        <w:rPr>
          <w:rFonts w:hint="eastAsia" w:ascii="宋体" w:hAnsi="宋体" w:cs="宋体"/>
          <w:b/>
          <w:bCs/>
          <w:color w:val="000000"/>
          <w:sz w:val="24"/>
          <w:szCs w:val="24"/>
        </w:rPr>
        <w:t>附法定代表人及代理人身份证复印件：</w:t>
      </w:r>
    </w:p>
    <w:p>
      <w:pPr>
        <w:wordWrap w:val="0"/>
        <w:spacing w:line="360" w:lineRule="auto"/>
        <w:ind w:firstLine="480"/>
        <w:jc w:val="right"/>
        <w:rPr>
          <w:rFonts w:ascii="宋体" w:hAnsi="宋体"/>
          <w:color w:val="000000"/>
          <w:sz w:val="24"/>
          <w:szCs w:val="24"/>
        </w:rPr>
      </w:pPr>
      <w:r>
        <w:rPr>
          <w:rFonts w:hint="eastAsia" w:ascii="宋体" w:hAnsi="宋体"/>
          <w:color w:val="000000"/>
          <w:sz w:val="24"/>
          <w:szCs w:val="24"/>
        </w:rPr>
        <w:t xml:space="preserve">                                                      </w:t>
      </w:r>
    </w:p>
    <w:p>
      <w:pPr>
        <w:spacing w:line="360" w:lineRule="auto"/>
        <w:ind w:firstLine="4245" w:firstLineChars="1762"/>
        <w:rPr>
          <w:rFonts w:ascii="宋体" w:hAnsi="宋体"/>
          <w:b/>
          <w:bCs/>
          <w:color w:val="000000"/>
          <w:sz w:val="24"/>
          <w:szCs w:val="24"/>
        </w:rPr>
      </w:pPr>
    </w:p>
    <w:p>
      <w:pPr>
        <w:spacing w:line="360" w:lineRule="auto"/>
        <w:ind w:firstLine="4245" w:firstLineChars="1762"/>
        <w:rPr>
          <w:rFonts w:ascii="宋体" w:hAnsi="宋体"/>
          <w:b/>
          <w:bCs/>
          <w:color w:val="000000"/>
          <w:sz w:val="24"/>
          <w:szCs w:val="24"/>
          <w:u w:val="single"/>
        </w:rPr>
      </w:pPr>
      <w:r>
        <w:rPr>
          <w:rFonts w:hint="eastAsia" w:ascii="宋体" w:hAnsi="宋体"/>
          <w:b/>
          <w:bCs/>
          <w:color w:val="000000"/>
          <w:sz w:val="24"/>
          <w:szCs w:val="24"/>
        </w:rPr>
        <w:t>供应商盖章：</w:t>
      </w:r>
    </w:p>
    <w:p>
      <w:pPr>
        <w:tabs>
          <w:tab w:val="left" w:pos="630"/>
        </w:tabs>
        <w:spacing w:line="360" w:lineRule="auto"/>
        <w:ind w:firstLine="4245" w:firstLineChars="1762"/>
        <w:rPr>
          <w:rFonts w:ascii="宋体" w:hAnsi="宋体"/>
          <w:b/>
          <w:bCs/>
          <w:color w:val="000000"/>
          <w:sz w:val="24"/>
          <w:szCs w:val="24"/>
        </w:rPr>
      </w:pPr>
      <w:r>
        <w:rPr>
          <w:rFonts w:hint="eastAsia" w:ascii="宋体" w:hAnsi="宋体"/>
          <w:b/>
          <w:bCs/>
          <w:color w:val="000000"/>
          <w:sz w:val="24"/>
          <w:szCs w:val="24"/>
        </w:rPr>
        <w:t>日      期：</w:t>
      </w:r>
    </w:p>
    <w:p>
      <w:pPr>
        <w:ind w:firstLine="480"/>
        <w:rPr>
          <w:rFonts w:ascii="宋体" w:hAnsi="宋体" w:cs="宋体"/>
          <w:color w:val="000000"/>
          <w:sz w:val="24"/>
          <w:szCs w:val="24"/>
        </w:rPr>
      </w:pPr>
      <w:bookmarkStart w:id="33" w:name="_Toc17885"/>
      <w:r>
        <w:rPr>
          <w:rFonts w:hint="eastAsia" w:ascii="宋体" w:hAnsi="宋体" w:cs="宋体"/>
          <w:color w:val="000000"/>
          <w:sz w:val="24"/>
          <w:szCs w:val="24"/>
        </w:rPr>
        <w:br w:type="page"/>
      </w:r>
    </w:p>
    <w:p>
      <w:pPr>
        <w:keepNext/>
        <w:keepLines/>
        <w:adjustRightInd w:val="0"/>
        <w:spacing w:line="560" w:lineRule="exact"/>
        <w:jc w:val="left"/>
        <w:textAlignment w:val="baseline"/>
        <w:outlineLvl w:val="1"/>
        <w:rPr>
          <w:rFonts w:hint="eastAsia" w:ascii="宋体" w:hAnsi="宋体" w:eastAsia="宋体" w:cs="宋体"/>
          <w:b/>
          <w:color w:val="000000"/>
          <w:kern w:val="0"/>
          <w:sz w:val="24"/>
          <w:szCs w:val="24"/>
          <w:lang w:eastAsia="zh-CN"/>
        </w:rPr>
      </w:pPr>
      <w:r>
        <w:rPr>
          <w:rFonts w:hint="eastAsia" w:ascii="宋体" w:hAnsi="宋体" w:cs="宋体"/>
          <w:b/>
          <w:color w:val="000000"/>
          <w:kern w:val="0"/>
          <w:sz w:val="24"/>
          <w:szCs w:val="24"/>
        </w:rPr>
        <w:t>附件</w:t>
      </w:r>
      <w:bookmarkEnd w:id="33"/>
      <w:r>
        <w:rPr>
          <w:rFonts w:hint="eastAsia" w:ascii="宋体" w:hAnsi="宋体" w:cs="宋体"/>
          <w:b/>
          <w:color w:val="000000"/>
          <w:kern w:val="0"/>
          <w:sz w:val="24"/>
          <w:szCs w:val="24"/>
          <w:lang w:eastAsia="zh-CN"/>
        </w:rPr>
        <w:t>六</w:t>
      </w:r>
    </w:p>
    <w:p>
      <w:pPr>
        <w:keepNext/>
        <w:keepLines/>
        <w:adjustRightInd w:val="0"/>
        <w:spacing w:line="560" w:lineRule="exact"/>
        <w:ind w:firstLine="482"/>
        <w:jc w:val="center"/>
        <w:textAlignment w:val="baseline"/>
        <w:outlineLvl w:val="1"/>
        <w:rPr>
          <w:rFonts w:hint="eastAsia" w:ascii="宋体" w:hAnsi="宋体" w:eastAsia="宋体" w:cs="宋体"/>
          <w:b/>
          <w:color w:val="000000"/>
          <w:kern w:val="0"/>
          <w:sz w:val="24"/>
          <w:szCs w:val="24"/>
          <w:lang w:eastAsia="zh-CN"/>
        </w:rPr>
      </w:pPr>
      <w:bookmarkStart w:id="34" w:name="_Toc1318"/>
      <w:bookmarkStart w:id="35" w:name="_Toc9758"/>
      <w:bookmarkStart w:id="36" w:name="_Toc417045478"/>
      <w:r>
        <w:rPr>
          <w:rFonts w:hint="eastAsia" w:ascii="宋体" w:hAnsi="宋体" w:cs="宋体"/>
          <w:b/>
          <w:color w:val="000000"/>
          <w:kern w:val="0"/>
          <w:sz w:val="24"/>
          <w:szCs w:val="24"/>
          <w:lang w:eastAsia="zh-CN"/>
        </w:rPr>
        <w:t>相关技术、服务</w:t>
      </w:r>
      <w:r>
        <w:rPr>
          <w:rFonts w:hint="eastAsia" w:ascii="宋体" w:hAnsi="宋体" w:cs="宋体"/>
          <w:b/>
          <w:color w:val="000000"/>
          <w:kern w:val="0"/>
          <w:sz w:val="24"/>
          <w:szCs w:val="24"/>
        </w:rPr>
        <w:t>响应</w:t>
      </w:r>
      <w:bookmarkEnd w:id="34"/>
      <w:bookmarkEnd w:id="35"/>
      <w:r>
        <w:rPr>
          <w:rFonts w:hint="eastAsia" w:ascii="宋体" w:hAnsi="宋体" w:cs="宋体"/>
          <w:b/>
          <w:color w:val="000000"/>
          <w:kern w:val="0"/>
          <w:sz w:val="24"/>
          <w:szCs w:val="24"/>
          <w:lang w:eastAsia="zh-CN"/>
        </w:rPr>
        <w:t>承诺</w:t>
      </w:r>
    </w:p>
    <w:p>
      <w:pPr>
        <w:spacing w:line="360" w:lineRule="auto"/>
        <w:rPr>
          <w:rFonts w:hint="eastAsia" w:ascii="宋体" w:hAnsi="宋体" w:eastAsia="宋体"/>
          <w:color w:val="000000"/>
          <w:sz w:val="24"/>
          <w:szCs w:val="24"/>
          <w:lang w:eastAsia="zh-CN"/>
        </w:rPr>
      </w:pPr>
      <w:r>
        <w:rPr>
          <w:rFonts w:hint="eastAsia" w:ascii="宋体" w:hAnsi="宋体"/>
          <w:color w:val="000000"/>
          <w:sz w:val="24"/>
          <w:szCs w:val="24"/>
        </w:rPr>
        <w:t>致：</w:t>
      </w:r>
      <w:r>
        <w:rPr>
          <w:rFonts w:hint="eastAsia" w:ascii="宋体" w:hAnsi="宋体"/>
          <w:color w:val="000000"/>
          <w:sz w:val="24"/>
          <w:szCs w:val="24"/>
          <w:lang w:eastAsia="zh-CN"/>
        </w:rPr>
        <w:t>福州市道路运输事业发展中心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1、根据</w:t>
      </w:r>
      <w:r>
        <w:rPr>
          <w:rFonts w:hint="eastAsia" w:ascii="宋体" w:hAnsi="宋体"/>
          <w:color w:val="000000"/>
          <w:sz w:val="24"/>
          <w:szCs w:val="24"/>
          <w:u w:val="single"/>
        </w:rPr>
        <w:t xml:space="preserve">项目名称       </w:t>
      </w:r>
      <w:r>
        <w:rPr>
          <w:rFonts w:hint="eastAsia" w:ascii="宋体" w:hAnsi="宋体"/>
          <w:color w:val="000000"/>
          <w:sz w:val="24"/>
          <w:szCs w:val="24"/>
        </w:rPr>
        <w:t>比选公告的内容，我方决定参加贵方组织的“</w:t>
      </w:r>
      <w:r>
        <w:rPr>
          <w:rFonts w:hint="eastAsia" w:ascii="宋体" w:hAnsi="宋体"/>
          <w:color w:val="000000"/>
          <w:sz w:val="24"/>
          <w:szCs w:val="24"/>
          <w:u w:val="single"/>
        </w:rPr>
        <w:t xml:space="preserve">                 </w:t>
      </w:r>
      <w:r>
        <w:rPr>
          <w:rFonts w:hint="eastAsia" w:ascii="宋体" w:hAnsi="宋体"/>
          <w:color w:val="000000"/>
          <w:sz w:val="24"/>
          <w:szCs w:val="24"/>
        </w:rPr>
        <w:t>”项目的竞争性比选采购。我方授权</w:t>
      </w:r>
      <w:r>
        <w:rPr>
          <w:rFonts w:hint="eastAsia" w:ascii="宋体" w:hAnsi="宋体"/>
          <w:color w:val="000000"/>
          <w:sz w:val="24"/>
          <w:szCs w:val="24"/>
          <w:u w:val="single"/>
        </w:rPr>
        <w:t xml:space="preserve">         </w:t>
      </w:r>
      <w:r>
        <w:rPr>
          <w:rFonts w:hint="eastAsia" w:ascii="宋体" w:hAnsi="宋体"/>
          <w:color w:val="000000"/>
          <w:sz w:val="24"/>
          <w:szCs w:val="24"/>
        </w:rPr>
        <w:t>（姓名）代表我方___</w:t>
      </w:r>
      <w:r>
        <w:rPr>
          <w:rFonts w:hint="eastAsia" w:ascii="宋体" w:hAnsi="宋体"/>
          <w:color w:val="000000"/>
          <w:sz w:val="24"/>
          <w:szCs w:val="24"/>
          <w:u w:val="single"/>
        </w:rPr>
        <w:t xml:space="preserve">           </w:t>
      </w:r>
      <w:r>
        <w:rPr>
          <w:rFonts w:hint="eastAsia" w:ascii="宋体" w:hAnsi="宋体"/>
          <w:color w:val="000000"/>
          <w:sz w:val="24"/>
          <w:szCs w:val="24"/>
        </w:rPr>
        <w:t>（供应商的名称）全权处理本项目比选的有关事宜。</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2、我方愿意按照</w:t>
      </w:r>
      <w:r>
        <w:rPr>
          <w:rFonts w:hint="eastAsia" w:ascii="宋体" w:hAnsi="宋体"/>
          <w:color w:val="000000"/>
          <w:sz w:val="24"/>
          <w:szCs w:val="24"/>
          <w:lang w:eastAsia="zh-CN"/>
        </w:rPr>
        <w:t>比选文件</w:t>
      </w:r>
      <w:r>
        <w:rPr>
          <w:rFonts w:hint="eastAsia" w:ascii="宋体" w:hAnsi="宋体"/>
          <w:color w:val="000000"/>
          <w:sz w:val="24"/>
          <w:szCs w:val="24"/>
        </w:rPr>
        <w:t>规定的各项要求，向采购人提供所需的货物服务。</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3、一旦我方中标，我方将严格履行合同规定的责任和义务，保证于采购人要求的日期内完成服务</w:t>
      </w:r>
      <w:r>
        <w:rPr>
          <w:rFonts w:hint="eastAsia" w:ascii="宋体" w:hAnsi="宋体"/>
          <w:color w:val="000000"/>
          <w:sz w:val="24"/>
          <w:szCs w:val="24"/>
          <w:lang w:eastAsia="zh-CN"/>
        </w:rPr>
        <w:t>，</w:t>
      </w:r>
      <w:r>
        <w:rPr>
          <w:rFonts w:hint="eastAsia" w:ascii="宋体" w:hAnsi="宋体"/>
          <w:color w:val="000000"/>
          <w:sz w:val="24"/>
          <w:szCs w:val="24"/>
        </w:rPr>
        <w:t>定制化设计花岛景观和绿植按照贵方要求摆放，如不符合要求，愿意积极配合调整。</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4、我方愿意提供贵方可能另外要求的、与比选有关的文件资料，并保证我方已提供和将要提供的文件是真实的、准确的。</w:t>
      </w:r>
    </w:p>
    <w:p>
      <w:pPr>
        <w:tabs>
          <w:tab w:val="left" w:pos="0"/>
          <w:tab w:val="left" w:pos="840"/>
        </w:tabs>
        <w:spacing w:line="360" w:lineRule="auto"/>
        <w:ind w:firstLine="480"/>
        <w:jc w:val="left"/>
        <w:rPr>
          <w:rFonts w:ascii="宋体" w:hAnsi="宋体"/>
          <w:color w:val="000000"/>
          <w:sz w:val="24"/>
          <w:szCs w:val="24"/>
        </w:rPr>
      </w:pPr>
    </w:p>
    <w:p>
      <w:pPr>
        <w:tabs>
          <w:tab w:val="left" w:pos="0"/>
          <w:tab w:val="left" w:pos="840"/>
        </w:tabs>
        <w:ind w:firstLine="480"/>
        <w:rPr>
          <w:rFonts w:ascii="宋体" w:hAnsi="宋体"/>
          <w:color w:val="000000"/>
          <w:sz w:val="24"/>
          <w:szCs w:val="24"/>
        </w:rPr>
      </w:pPr>
    </w:p>
    <w:p>
      <w:pPr>
        <w:tabs>
          <w:tab w:val="left" w:pos="0"/>
          <w:tab w:val="left" w:pos="840"/>
        </w:tabs>
        <w:ind w:firstLine="480"/>
        <w:rPr>
          <w:rFonts w:ascii="宋体" w:hAnsi="宋体"/>
          <w:color w:val="000000"/>
          <w:sz w:val="24"/>
          <w:szCs w:val="24"/>
        </w:rPr>
      </w:pPr>
    </w:p>
    <w:p>
      <w:pPr>
        <w:tabs>
          <w:tab w:val="left" w:pos="0"/>
          <w:tab w:val="left" w:pos="840"/>
        </w:tabs>
        <w:ind w:firstLine="480"/>
        <w:rPr>
          <w:rFonts w:ascii="宋体" w:hAnsi="宋体"/>
          <w:color w:val="000000"/>
          <w:sz w:val="24"/>
          <w:szCs w:val="24"/>
        </w:rPr>
      </w:pPr>
    </w:p>
    <w:p>
      <w:pPr>
        <w:tabs>
          <w:tab w:val="left" w:pos="0"/>
          <w:tab w:val="left" w:pos="840"/>
        </w:tabs>
        <w:ind w:firstLine="480"/>
        <w:rPr>
          <w:rFonts w:ascii="宋体" w:hAnsi="宋体"/>
          <w:color w:val="000000"/>
          <w:sz w:val="24"/>
          <w:szCs w:val="24"/>
        </w:rPr>
      </w:pPr>
    </w:p>
    <w:p>
      <w:pPr>
        <w:spacing w:line="360" w:lineRule="auto"/>
        <w:ind w:firstLine="4245" w:firstLineChars="1762"/>
        <w:rPr>
          <w:rFonts w:ascii="宋体" w:hAnsi="宋体"/>
          <w:b/>
          <w:bCs/>
          <w:color w:val="000000"/>
          <w:sz w:val="24"/>
          <w:szCs w:val="24"/>
          <w:u w:val="single"/>
        </w:rPr>
      </w:pPr>
      <w:r>
        <w:rPr>
          <w:rFonts w:hint="eastAsia" w:ascii="宋体" w:hAnsi="宋体"/>
          <w:b/>
          <w:bCs/>
          <w:color w:val="000000"/>
          <w:sz w:val="24"/>
          <w:szCs w:val="24"/>
        </w:rPr>
        <w:t>供应商盖章：</w:t>
      </w:r>
    </w:p>
    <w:p>
      <w:pPr>
        <w:tabs>
          <w:tab w:val="left" w:pos="630"/>
        </w:tabs>
        <w:spacing w:line="360" w:lineRule="auto"/>
        <w:ind w:firstLine="4245" w:firstLineChars="1762"/>
        <w:rPr>
          <w:rFonts w:ascii="宋体" w:hAnsi="宋体"/>
          <w:b/>
          <w:bCs/>
          <w:color w:val="000000"/>
          <w:sz w:val="24"/>
          <w:szCs w:val="24"/>
        </w:rPr>
      </w:pPr>
      <w:r>
        <w:rPr>
          <w:rFonts w:hint="eastAsia" w:ascii="宋体" w:hAnsi="宋体"/>
          <w:b/>
          <w:bCs/>
          <w:color w:val="000000"/>
          <w:sz w:val="24"/>
          <w:szCs w:val="24"/>
        </w:rPr>
        <w:t>日      期：</w:t>
      </w:r>
    </w:p>
    <w:p>
      <w:pPr>
        <w:keepNext/>
        <w:keepLines/>
        <w:spacing w:before="260" w:after="260" w:line="416" w:lineRule="auto"/>
        <w:ind w:firstLine="482"/>
        <w:outlineLvl w:val="2"/>
        <w:rPr>
          <w:b/>
          <w:bCs/>
          <w:color w:val="000000"/>
          <w:sz w:val="24"/>
          <w:szCs w:val="24"/>
        </w:rPr>
      </w:pPr>
    </w:p>
    <w:p>
      <w:pPr>
        <w:ind w:firstLine="420"/>
        <w:rPr>
          <w:color w:val="000000"/>
        </w:rPr>
      </w:pPr>
    </w:p>
    <w:p>
      <w:pPr>
        <w:ind w:firstLine="420"/>
        <w:rPr>
          <w:color w:val="000000"/>
        </w:rPr>
      </w:pPr>
    </w:p>
    <w:p>
      <w:pPr>
        <w:keepNext/>
        <w:keepLines/>
        <w:adjustRightInd w:val="0"/>
        <w:spacing w:line="560" w:lineRule="exact"/>
        <w:ind w:firstLine="482"/>
        <w:jc w:val="left"/>
        <w:textAlignment w:val="baseline"/>
        <w:outlineLvl w:val="1"/>
        <w:rPr>
          <w:rFonts w:hint="eastAsia" w:ascii="宋体" w:hAnsi="宋体" w:cs="宋体"/>
          <w:b/>
          <w:color w:val="000000"/>
          <w:kern w:val="0"/>
          <w:sz w:val="24"/>
          <w:szCs w:val="24"/>
        </w:rPr>
      </w:pPr>
      <w:r>
        <w:rPr>
          <w:rFonts w:hint="eastAsia" w:ascii="宋体" w:hAnsi="宋体" w:cs="宋体"/>
          <w:b/>
          <w:color w:val="000000"/>
          <w:kern w:val="0"/>
          <w:sz w:val="24"/>
          <w:szCs w:val="24"/>
        </w:rPr>
        <w:br w:type="page"/>
      </w:r>
      <w:bookmarkEnd w:id="36"/>
      <w:bookmarkStart w:id="37" w:name="_Toc2536"/>
    </w:p>
    <w:p>
      <w:pPr>
        <w:keepNext/>
        <w:keepLines/>
        <w:adjustRightInd w:val="0"/>
        <w:spacing w:line="560" w:lineRule="exact"/>
        <w:jc w:val="left"/>
        <w:textAlignment w:val="baseline"/>
        <w:outlineLvl w:val="1"/>
        <w:rPr>
          <w:rFonts w:hint="eastAsia" w:ascii="宋体" w:hAnsi="宋体" w:eastAsia="宋体" w:cs="宋体"/>
          <w:b/>
          <w:color w:val="000000"/>
          <w:kern w:val="0"/>
          <w:sz w:val="24"/>
          <w:szCs w:val="24"/>
          <w:lang w:eastAsia="zh-CN"/>
        </w:rPr>
      </w:pPr>
      <w:r>
        <w:rPr>
          <w:rFonts w:hint="eastAsia" w:ascii="宋体" w:hAnsi="宋体" w:cs="宋体"/>
          <w:b/>
          <w:color w:val="000000"/>
          <w:kern w:val="0"/>
          <w:sz w:val="24"/>
          <w:szCs w:val="24"/>
        </w:rPr>
        <w:t>附件</w:t>
      </w:r>
      <w:bookmarkEnd w:id="37"/>
      <w:r>
        <w:rPr>
          <w:rFonts w:hint="eastAsia" w:ascii="宋体" w:hAnsi="宋体" w:cs="宋体"/>
          <w:b/>
          <w:color w:val="000000"/>
          <w:kern w:val="0"/>
          <w:sz w:val="24"/>
          <w:szCs w:val="24"/>
          <w:lang w:eastAsia="zh-CN"/>
        </w:rPr>
        <w:t>七</w:t>
      </w:r>
    </w:p>
    <w:p>
      <w:pPr>
        <w:widowControl/>
        <w:adjustRightInd w:val="0"/>
        <w:jc w:val="center"/>
        <w:rPr>
          <w:rFonts w:hint="eastAsia" w:asciiTheme="majorEastAsia" w:hAnsiTheme="majorEastAsia" w:eastAsiaTheme="majorEastAsia" w:cstheme="majorEastAsia"/>
          <w:b/>
          <w:bCs/>
          <w:kern w:val="0"/>
          <w:sz w:val="44"/>
          <w:szCs w:val="44"/>
          <w:lang w:eastAsia="zh-CN"/>
        </w:rPr>
      </w:pPr>
      <w:r>
        <w:rPr>
          <w:rFonts w:hint="eastAsia" w:asciiTheme="majorEastAsia" w:hAnsiTheme="majorEastAsia" w:eastAsiaTheme="majorEastAsia" w:cstheme="majorEastAsia"/>
          <w:b/>
          <w:bCs/>
          <w:kern w:val="0"/>
          <w:sz w:val="44"/>
          <w:szCs w:val="44"/>
          <w:lang w:val="en-US" w:eastAsia="zh-CN"/>
        </w:rPr>
        <w:t>报价函</w:t>
      </w:r>
    </w:p>
    <w:p>
      <w:pPr>
        <w:pStyle w:val="24"/>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highlight w:val="none"/>
        </w:rPr>
      </w:pPr>
    </w:p>
    <w:p>
      <w:pPr>
        <w:pStyle w:val="24"/>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w:t>
      </w:r>
      <w:r>
        <w:rPr>
          <w:rFonts w:hint="eastAsia" w:ascii="仿宋_GB2312" w:hAnsi="仿宋_GB2312" w:eastAsia="仿宋_GB2312" w:cs="仿宋_GB2312"/>
          <w:sz w:val="28"/>
          <w:szCs w:val="28"/>
          <w:highlight w:val="none"/>
          <w:u w:val="single"/>
        </w:rPr>
        <w:t>（全称并加盖单位公章）</w:t>
      </w:r>
    </w:p>
    <w:p>
      <w:pPr>
        <w:pStyle w:val="24"/>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项目名称：</w:t>
      </w:r>
      <w:r>
        <w:rPr>
          <w:rFonts w:hint="eastAsia" w:ascii="仿宋_GB2312" w:hAnsi="仿宋_GB2312" w:eastAsia="仿宋_GB2312" w:cs="仿宋_GB2312"/>
          <w:sz w:val="28"/>
          <w:szCs w:val="28"/>
          <w:highlight w:val="none"/>
          <w:lang w:val="en-US" w:eastAsia="zh-CN"/>
        </w:rPr>
        <w:t>绿植租赁服务采购项目</w:t>
      </w:r>
    </w:p>
    <w:p>
      <w:pPr>
        <w:pStyle w:val="24"/>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4"/>
        <w:gridCol w:w="1787"/>
        <w:gridCol w:w="1413"/>
        <w:gridCol w:w="1375"/>
        <w:gridCol w:w="962"/>
        <w:gridCol w:w="19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noWrap w:val="0"/>
            <w:vAlign w:val="center"/>
          </w:tcPr>
          <w:p>
            <w:pPr>
              <w:pStyle w:val="24"/>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1787" w:type="dxa"/>
            <w:noWrap w:val="0"/>
            <w:vAlign w:val="center"/>
          </w:tcPr>
          <w:p>
            <w:pPr>
              <w:pStyle w:val="24"/>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报价内容</w:t>
            </w:r>
          </w:p>
        </w:tc>
        <w:tc>
          <w:tcPr>
            <w:tcW w:w="1413" w:type="dxa"/>
            <w:noWrap w:val="0"/>
            <w:vAlign w:val="center"/>
          </w:tcPr>
          <w:p>
            <w:pPr>
              <w:pStyle w:val="24"/>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最高限价</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p>
        </w:tc>
        <w:tc>
          <w:tcPr>
            <w:tcW w:w="1375" w:type="dxa"/>
            <w:noWrap w:val="0"/>
            <w:vAlign w:val="center"/>
          </w:tcPr>
          <w:p>
            <w:pPr>
              <w:pStyle w:val="24"/>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响应报价</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p>
        </w:tc>
        <w:tc>
          <w:tcPr>
            <w:tcW w:w="962" w:type="dxa"/>
            <w:noWrap w:val="0"/>
            <w:vAlign w:val="center"/>
          </w:tcPr>
          <w:p>
            <w:pPr>
              <w:pStyle w:val="24"/>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价款形式</w:t>
            </w:r>
          </w:p>
        </w:tc>
        <w:tc>
          <w:tcPr>
            <w:tcW w:w="1944" w:type="dxa"/>
            <w:noWrap w:val="0"/>
            <w:vAlign w:val="center"/>
          </w:tcPr>
          <w:p>
            <w:pPr>
              <w:pStyle w:val="24"/>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45" w:hRule="atLeast"/>
        </w:trPr>
        <w:tc>
          <w:tcPr>
            <w:tcW w:w="824" w:type="dxa"/>
            <w:noWrap w:val="0"/>
            <w:vAlign w:val="center"/>
          </w:tcPr>
          <w:p>
            <w:pPr>
              <w:pStyle w:val="24"/>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1787" w:type="dxa"/>
            <w:noWrap w:val="0"/>
            <w:vAlign w:val="center"/>
          </w:tcPr>
          <w:p>
            <w:pPr>
              <w:pStyle w:val="24"/>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绿植租赁服务采购项目</w:t>
            </w:r>
          </w:p>
        </w:tc>
        <w:tc>
          <w:tcPr>
            <w:tcW w:w="1413" w:type="dxa"/>
            <w:noWrap w:val="0"/>
            <w:vAlign w:val="center"/>
          </w:tcPr>
          <w:p>
            <w:pPr>
              <w:pStyle w:val="24"/>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4000</w:t>
            </w:r>
            <w:r>
              <w:rPr>
                <w:rFonts w:hint="eastAsia" w:ascii="仿宋_GB2312" w:hAnsi="仿宋_GB2312" w:eastAsia="仿宋_GB2312" w:cs="仿宋_GB2312"/>
                <w:sz w:val="28"/>
                <w:szCs w:val="28"/>
                <w:highlight w:val="none"/>
              </w:rPr>
              <w:t>0.00</w:t>
            </w:r>
          </w:p>
        </w:tc>
        <w:tc>
          <w:tcPr>
            <w:tcW w:w="1375" w:type="dxa"/>
            <w:noWrap w:val="0"/>
            <w:vAlign w:val="center"/>
          </w:tcPr>
          <w:p>
            <w:pPr>
              <w:pStyle w:val="24"/>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c>
          <w:tcPr>
            <w:tcW w:w="962" w:type="dxa"/>
            <w:noWrap w:val="0"/>
            <w:vAlign w:val="center"/>
          </w:tcPr>
          <w:p>
            <w:pPr>
              <w:pStyle w:val="24"/>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总价</w:t>
            </w:r>
          </w:p>
        </w:tc>
        <w:tc>
          <w:tcPr>
            <w:tcW w:w="1944" w:type="dxa"/>
            <w:noWrap w:val="0"/>
            <w:vAlign w:val="center"/>
          </w:tcPr>
          <w:p>
            <w:pPr>
              <w:pStyle w:val="24"/>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highlight w:val="none"/>
              </w:rPr>
            </w:pPr>
          </w:p>
        </w:tc>
      </w:tr>
    </w:tbl>
    <w:p>
      <w:pPr>
        <w:pStyle w:val="24"/>
        <w:keepNext w:val="0"/>
        <w:keepLines w:val="0"/>
        <w:pageBreakBefore w:val="0"/>
        <w:widowControl/>
        <w:wordWrap/>
        <w:overflowPunct/>
        <w:topLinePunct w:val="0"/>
        <w:bidi w:val="0"/>
        <w:spacing w:line="240" w:lineRule="auto"/>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项目内容：</w:t>
      </w:r>
    </w:p>
    <w:tbl>
      <w:tblPr>
        <w:tblStyle w:val="14"/>
        <w:tblW w:w="83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0"/>
        <w:gridCol w:w="2863"/>
        <w:gridCol w:w="1017"/>
        <w:gridCol w:w="3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2863"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类别</w:t>
            </w:r>
          </w:p>
        </w:tc>
        <w:tc>
          <w:tcPr>
            <w:tcW w:w="1017"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346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0"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000000"/>
                <w:sz w:val="24"/>
                <w:szCs w:val="24"/>
                <w:u w:val="none"/>
                <w:lang w:val="en"/>
              </w:rPr>
            </w:pPr>
            <w:r>
              <w:rPr>
                <w:rFonts w:hint="eastAsia" w:ascii="仿宋_GB2312" w:hAnsi="仿宋_GB2312" w:eastAsia="仿宋_GB2312" w:cs="仿宋_GB2312"/>
                <w:kern w:val="2"/>
                <w:sz w:val="24"/>
                <w:szCs w:val="24"/>
                <w:lang w:val="en-US" w:eastAsia="zh-CN" w:bidi="zh-CN"/>
              </w:rPr>
              <w:t>5m</w:t>
            </w:r>
            <w:r>
              <w:rPr>
                <w:rFonts w:hint="eastAsia" w:ascii="仿宋_GB2312" w:hAnsi="仿宋_GB2312" w:eastAsia="仿宋_GB2312" w:cs="仿宋_GB2312"/>
                <w:kern w:val="2"/>
                <w:sz w:val="24"/>
                <w:szCs w:val="24"/>
                <w:vertAlign w:val="superscript"/>
                <w:lang w:val="en-US" w:eastAsia="zh-CN" w:bidi="zh-CN"/>
              </w:rPr>
              <w:t>2</w:t>
            </w:r>
            <w:r>
              <w:rPr>
                <w:rFonts w:hint="eastAsia" w:ascii="仿宋_GB2312" w:hAnsi="仿宋_GB2312" w:eastAsia="仿宋_GB2312" w:cs="仿宋_GB2312"/>
                <w:kern w:val="2"/>
                <w:sz w:val="24"/>
                <w:szCs w:val="24"/>
                <w:vertAlign w:val="baseline"/>
                <w:lang w:val="en-US" w:eastAsia="zh-CN" w:bidi="zh-CN"/>
              </w:rPr>
              <w:t>定制化设计花岛景观</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4组</w:t>
            </w:r>
          </w:p>
        </w:tc>
        <w:tc>
          <w:tcPr>
            <w:tcW w:w="3464"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不小于0.9</w:t>
            </w:r>
            <w:r>
              <w:rPr>
                <w:rFonts w:hint="default" w:ascii="仿宋_GB2312" w:hAnsi="仿宋_GB2312" w:eastAsia="仿宋_GB2312" w:cs="仿宋_GB2312"/>
                <w:i w:val="0"/>
                <w:iCs w:val="0"/>
                <w:color w:val="000000"/>
                <w:kern w:val="0"/>
                <w:sz w:val="24"/>
                <w:szCs w:val="24"/>
                <w:u w:val="none"/>
                <w:lang w:val="en" w:eastAsia="zh-CN" w:bidi="ar"/>
              </w:rPr>
              <w:t>m</w:t>
            </w:r>
            <w:r>
              <w:rPr>
                <w:rFonts w:hint="eastAsia" w:ascii="仿宋_GB2312" w:hAnsi="仿宋_GB2312" w:eastAsia="仿宋_GB2312" w:cs="仿宋_GB2312"/>
                <w:i w:val="0"/>
                <w:iCs w:val="0"/>
                <w:color w:val="000000"/>
                <w:kern w:val="0"/>
                <w:sz w:val="24"/>
                <w:szCs w:val="24"/>
                <w:u w:val="none"/>
                <w:lang w:val="en-US" w:eastAsia="zh-CN" w:bidi="ar"/>
              </w:rPr>
              <w:t>规格的绿植12盆、不小于0.6</w:t>
            </w:r>
            <w:r>
              <w:rPr>
                <w:rFonts w:hint="default" w:ascii="仿宋_GB2312" w:hAnsi="仿宋_GB2312" w:eastAsia="仿宋_GB2312" w:cs="仿宋_GB2312"/>
                <w:i w:val="0"/>
                <w:iCs w:val="0"/>
                <w:color w:val="000000"/>
                <w:kern w:val="0"/>
                <w:sz w:val="24"/>
                <w:szCs w:val="24"/>
                <w:u w:val="none"/>
                <w:lang w:val="en" w:eastAsia="zh-CN" w:bidi="ar"/>
              </w:rPr>
              <w:t>m</w:t>
            </w:r>
            <w:r>
              <w:rPr>
                <w:rFonts w:hint="eastAsia" w:ascii="仿宋_GB2312" w:hAnsi="仿宋_GB2312" w:eastAsia="仿宋_GB2312" w:cs="仿宋_GB2312"/>
                <w:i w:val="0"/>
                <w:iCs w:val="0"/>
                <w:color w:val="000000"/>
                <w:kern w:val="0"/>
                <w:sz w:val="24"/>
                <w:szCs w:val="24"/>
                <w:u w:val="none"/>
                <w:lang w:val="en-US" w:eastAsia="zh-CN" w:bidi="ar"/>
              </w:rPr>
              <w:t>规格的绿植15盆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020"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4m</w:t>
            </w:r>
            <w:r>
              <w:rPr>
                <w:rFonts w:hint="eastAsia" w:ascii="仿宋_GB2312" w:hAnsi="仿宋_GB2312" w:eastAsia="仿宋_GB2312" w:cs="仿宋_GB2312"/>
                <w:kern w:val="2"/>
                <w:sz w:val="24"/>
                <w:szCs w:val="24"/>
                <w:vertAlign w:val="superscript"/>
                <w:lang w:val="en-US" w:eastAsia="zh-CN" w:bidi="zh-CN"/>
              </w:rPr>
              <w:t>2</w:t>
            </w:r>
            <w:r>
              <w:rPr>
                <w:rFonts w:hint="eastAsia" w:ascii="仿宋_GB2312" w:hAnsi="仿宋_GB2312" w:eastAsia="仿宋_GB2312" w:cs="仿宋_GB2312"/>
                <w:kern w:val="2"/>
                <w:sz w:val="24"/>
                <w:szCs w:val="24"/>
                <w:vertAlign w:val="baseline"/>
                <w:lang w:val="en-US" w:eastAsia="zh-CN" w:bidi="zh-CN"/>
              </w:rPr>
              <w:t>定制化设计花岛景观</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2组</w:t>
            </w:r>
          </w:p>
        </w:tc>
        <w:tc>
          <w:tcPr>
            <w:tcW w:w="3464"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不小于0.9</w:t>
            </w:r>
            <w:r>
              <w:rPr>
                <w:rFonts w:hint="default" w:ascii="仿宋_GB2312" w:hAnsi="仿宋_GB2312" w:eastAsia="仿宋_GB2312" w:cs="仿宋_GB2312"/>
                <w:i w:val="0"/>
                <w:iCs w:val="0"/>
                <w:color w:val="000000"/>
                <w:kern w:val="0"/>
                <w:sz w:val="24"/>
                <w:szCs w:val="24"/>
                <w:u w:val="none"/>
                <w:lang w:val="en" w:eastAsia="zh-CN" w:bidi="ar"/>
              </w:rPr>
              <w:t>m</w:t>
            </w:r>
            <w:r>
              <w:rPr>
                <w:rFonts w:hint="eastAsia" w:ascii="仿宋_GB2312" w:hAnsi="仿宋_GB2312" w:eastAsia="仿宋_GB2312" w:cs="仿宋_GB2312"/>
                <w:i w:val="0"/>
                <w:iCs w:val="0"/>
                <w:color w:val="000000"/>
                <w:kern w:val="0"/>
                <w:sz w:val="24"/>
                <w:szCs w:val="24"/>
                <w:u w:val="none"/>
                <w:lang w:val="en-US" w:eastAsia="zh-CN" w:bidi="ar"/>
              </w:rPr>
              <w:t>规格的绿植10盆、不小于0.6</w:t>
            </w:r>
            <w:r>
              <w:rPr>
                <w:rFonts w:hint="default" w:ascii="仿宋_GB2312" w:hAnsi="仿宋_GB2312" w:eastAsia="仿宋_GB2312" w:cs="仿宋_GB2312"/>
                <w:i w:val="0"/>
                <w:iCs w:val="0"/>
                <w:color w:val="000000"/>
                <w:kern w:val="0"/>
                <w:sz w:val="24"/>
                <w:szCs w:val="24"/>
                <w:u w:val="none"/>
                <w:lang w:val="en" w:eastAsia="zh-CN" w:bidi="ar"/>
              </w:rPr>
              <w:t>m</w:t>
            </w:r>
            <w:r>
              <w:rPr>
                <w:rFonts w:hint="eastAsia" w:ascii="仿宋_GB2312" w:hAnsi="仿宋_GB2312" w:eastAsia="仿宋_GB2312" w:cs="仿宋_GB2312"/>
                <w:i w:val="0"/>
                <w:iCs w:val="0"/>
                <w:color w:val="000000"/>
                <w:kern w:val="0"/>
                <w:sz w:val="24"/>
                <w:szCs w:val="24"/>
                <w:u w:val="none"/>
                <w:lang w:val="en-US" w:eastAsia="zh-CN" w:bidi="ar"/>
              </w:rPr>
              <w:t>规格的绿植12盆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0"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2m</w:t>
            </w:r>
            <w:r>
              <w:rPr>
                <w:rFonts w:hint="eastAsia" w:ascii="仿宋_GB2312" w:hAnsi="仿宋_GB2312" w:eastAsia="仿宋_GB2312" w:cs="仿宋_GB2312"/>
                <w:kern w:val="2"/>
                <w:sz w:val="24"/>
                <w:szCs w:val="24"/>
                <w:vertAlign w:val="superscript"/>
                <w:lang w:val="en-US" w:eastAsia="zh-CN" w:bidi="zh-CN"/>
              </w:rPr>
              <w:t>2</w:t>
            </w:r>
            <w:r>
              <w:rPr>
                <w:rFonts w:hint="eastAsia" w:ascii="仿宋_GB2312" w:hAnsi="仿宋_GB2312" w:eastAsia="仿宋_GB2312" w:cs="仿宋_GB2312"/>
                <w:kern w:val="2"/>
                <w:sz w:val="24"/>
                <w:szCs w:val="24"/>
                <w:vertAlign w:val="baseline"/>
                <w:lang w:val="en-US" w:eastAsia="zh-CN" w:bidi="zh-CN"/>
              </w:rPr>
              <w:t>定制化设计花岛景观</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kern w:val="2"/>
                <w:sz w:val="24"/>
                <w:szCs w:val="24"/>
                <w:vertAlign w:val="baseline"/>
                <w:lang w:val="en-US" w:eastAsia="zh-CN" w:bidi="zh-CN"/>
              </w:rPr>
              <w:t>6组</w:t>
            </w:r>
          </w:p>
        </w:tc>
        <w:tc>
          <w:tcPr>
            <w:tcW w:w="3464"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0.6-0.8m</w:t>
            </w:r>
            <w:r>
              <w:rPr>
                <w:rFonts w:hint="eastAsia" w:ascii="仿宋_GB2312" w:hAnsi="仿宋_GB2312" w:eastAsia="仿宋_GB2312" w:cs="仿宋_GB2312"/>
                <w:i w:val="0"/>
                <w:iCs w:val="0"/>
                <w:color w:val="000000"/>
                <w:sz w:val="24"/>
                <w:szCs w:val="24"/>
                <w:u w:val="none"/>
                <w:lang w:eastAsia="zh-CN"/>
              </w:rPr>
              <w:t>、</w:t>
            </w:r>
            <w:r>
              <w:rPr>
                <w:rFonts w:hint="eastAsia" w:ascii="仿宋_GB2312" w:hAnsi="仿宋_GB2312" w:eastAsia="仿宋_GB2312" w:cs="仿宋_GB2312"/>
                <w:i w:val="0"/>
                <w:iCs w:val="0"/>
                <w:color w:val="000000"/>
                <w:sz w:val="24"/>
                <w:szCs w:val="24"/>
                <w:u w:val="none"/>
                <w:lang w:val="en-US" w:eastAsia="zh-CN"/>
              </w:rPr>
              <w:t>0.9-1.2</w:t>
            </w:r>
            <w:r>
              <w:rPr>
                <w:rFonts w:hint="default" w:ascii="仿宋_GB2312" w:hAnsi="仿宋_GB2312" w:eastAsia="仿宋_GB2312" w:cs="仿宋_GB2312"/>
                <w:i w:val="0"/>
                <w:iCs w:val="0"/>
                <w:color w:val="000000"/>
                <w:sz w:val="24"/>
                <w:szCs w:val="24"/>
                <w:u w:val="none"/>
                <w:lang w:val="en" w:eastAsia="zh-CN"/>
              </w:rPr>
              <w:t>m</w:t>
            </w:r>
            <w:r>
              <w:rPr>
                <w:rFonts w:hint="eastAsia" w:ascii="仿宋_GB2312" w:hAnsi="仿宋_GB2312" w:eastAsia="仿宋_GB2312" w:cs="仿宋_GB2312"/>
                <w:i w:val="0"/>
                <w:iCs w:val="0"/>
                <w:color w:val="000000"/>
                <w:sz w:val="24"/>
                <w:szCs w:val="24"/>
                <w:u w:val="none"/>
                <w:lang w:val="en" w:eastAsia="zh-CN"/>
              </w:rPr>
              <w:t>、</w:t>
            </w:r>
            <w:r>
              <w:rPr>
                <w:rFonts w:hint="eastAsia" w:ascii="仿宋_GB2312" w:hAnsi="仿宋_GB2312" w:eastAsia="仿宋_GB2312" w:cs="仿宋_GB2312"/>
                <w:i w:val="0"/>
                <w:iCs w:val="0"/>
                <w:color w:val="000000"/>
                <w:sz w:val="24"/>
                <w:szCs w:val="24"/>
                <w:u w:val="none"/>
              </w:rPr>
              <w:t>1.8-2m规格</w:t>
            </w:r>
            <w:r>
              <w:rPr>
                <w:rFonts w:hint="eastAsia" w:ascii="仿宋_GB2312" w:hAnsi="仿宋_GB2312" w:eastAsia="仿宋_GB2312" w:cs="仿宋_GB2312"/>
                <w:i w:val="0"/>
                <w:iCs w:val="0"/>
                <w:color w:val="000000"/>
                <w:kern w:val="0"/>
                <w:sz w:val="24"/>
                <w:szCs w:val="24"/>
                <w:u w:val="none"/>
                <w:lang w:val="en-US" w:eastAsia="zh-CN" w:bidi="ar"/>
              </w:rPr>
              <w:t>的绿植若干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0"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eastAsia="zh-CN"/>
              </w:rPr>
              <w:t>发财树等</w:t>
            </w:r>
            <w:r>
              <w:rPr>
                <w:rFonts w:hint="eastAsia" w:ascii="仿宋_GB2312" w:hAnsi="仿宋_GB2312" w:eastAsia="仿宋_GB2312" w:cs="仿宋_GB2312"/>
                <w:i w:val="0"/>
                <w:iCs w:val="0"/>
                <w:color w:val="000000"/>
                <w:sz w:val="24"/>
                <w:szCs w:val="24"/>
                <w:u w:val="none"/>
              </w:rPr>
              <w:t>绿植</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2盆</w:t>
            </w:r>
          </w:p>
        </w:tc>
        <w:tc>
          <w:tcPr>
            <w:tcW w:w="3464"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1.8-2m规格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0"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86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eastAsia="zh-CN"/>
              </w:rPr>
              <w:t>红掌等</w:t>
            </w:r>
            <w:r>
              <w:rPr>
                <w:rFonts w:hint="eastAsia" w:ascii="仿宋_GB2312" w:hAnsi="仿宋_GB2312" w:eastAsia="仿宋_GB2312" w:cs="仿宋_GB2312"/>
                <w:i w:val="0"/>
                <w:iCs w:val="0"/>
                <w:color w:val="000000"/>
                <w:sz w:val="24"/>
                <w:szCs w:val="24"/>
                <w:u w:val="none"/>
              </w:rPr>
              <w:t>绿植</w:t>
            </w:r>
          </w:p>
        </w:tc>
        <w:tc>
          <w:tcPr>
            <w:tcW w:w="101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15盆</w:t>
            </w:r>
          </w:p>
        </w:tc>
        <w:tc>
          <w:tcPr>
            <w:tcW w:w="3464"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0.6-0.8m规格</w:t>
            </w:r>
          </w:p>
        </w:tc>
      </w:tr>
    </w:tbl>
    <w:p>
      <w:pPr>
        <w:pStyle w:val="24"/>
        <w:keepNext w:val="0"/>
        <w:keepLines w:val="0"/>
        <w:pageBreakBefore w:val="0"/>
        <w:widowControl/>
        <w:wordWrap/>
        <w:overflowPunct/>
        <w:topLinePunct w:val="0"/>
        <w:bidi w:val="0"/>
        <w:spacing w:line="240" w:lineRule="auto"/>
        <w:jc w:val="left"/>
        <w:rPr>
          <w:rFonts w:hint="eastAsia" w:ascii="仿宋_GB2312" w:hAnsi="仿宋_GB2312" w:eastAsia="仿宋_GB2312" w:cs="仿宋_GB2312"/>
          <w:sz w:val="24"/>
          <w:szCs w:val="24"/>
          <w:highlight w:val="none"/>
          <w:lang w:eastAsia="zh-CN"/>
        </w:rPr>
      </w:pPr>
    </w:p>
    <w:p>
      <w:pPr>
        <w:ind w:left="840" w:hanging="840" w:hangingChars="40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840" w:leftChars="0" w:hanging="840" w:hangingChars="400"/>
        <w:textAlignment w:val="auto"/>
        <w:rPr>
          <w:rFonts w:hint="eastAsia"/>
          <w:lang w:val="en-US" w:eastAsia="zh-CN"/>
        </w:rPr>
      </w:pPr>
      <w:r>
        <w:rPr>
          <w:rFonts w:hint="eastAsia"/>
          <w:lang w:eastAsia="zh-CN"/>
        </w:rPr>
        <w:t>备注：</w:t>
      </w:r>
      <w:r>
        <w:rPr>
          <w:rFonts w:hint="eastAsia"/>
          <w:lang w:val="en-US" w:eastAsia="zh-CN"/>
        </w:rPr>
        <w:t>1.本项目报价为包干价，包括但不限于运费、装卸费、税金、人工养护费、租赁费、</w:t>
      </w:r>
    </w:p>
    <w:p>
      <w:pPr>
        <w:keepNext w:val="0"/>
        <w:keepLines w:val="0"/>
        <w:pageBreakBefore w:val="0"/>
        <w:widowControl w:val="0"/>
        <w:kinsoku/>
        <w:wordWrap/>
        <w:overflowPunct/>
        <w:topLinePunct w:val="0"/>
        <w:autoSpaceDE/>
        <w:autoSpaceDN/>
        <w:bidi w:val="0"/>
        <w:adjustRightInd/>
        <w:snapToGrid/>
        <w:spacing w:line="240" w:lineRule="auto"/>
        <w:ind w:left="840" w:leftChars="0" w:hanging="840" w:hangingChars="400"/>
        <w:textAlignment w:val="auto"/>
        <w:rPr>
          <w:rFonts w:hint="eastAsia"/>
          <w:lang w:val="en-US" w:eastAsia="zh-CN"/>
        </w:rPr>
      </w:pPr>
      <w:r>
        <w:rPr>
          <w:rFonts w:hint="eastAsia"/>
          <w:lang w:val="en-US" w:eastAsia="zh-CN"/>
        </w:rPr>
        <w:t>管理费、服务费、布置设计费等，且不因市场价格变动及其他一切风险波动调整，采购人不</w:t>
      </w:r>
    </w:p>
    <w:p>
      <w:pPr>
        <w:keepNext w:val="0"/>
        <w:keepLines w:val="0"/>
        <w:pageBreakBefore w:val="0"/>
        <w:widowControl w:val="0"/>
        <w:kinsoku/>
        <w:wordWrap/>
        <w:overflowPunct/>
        <w:topLinePunct w:val="0"/>
        <w:autoSpaceDE/>
        <w:autoSpaceDN/>
        <w:bidi w:val="0"/>
        <w:adjustRightInd/>
        <w:snapToGrid/>
        <w:spacing w:line="240" w:lineRule="auto"/>
        <w:ind w:left="840" w:leftChars="0" w:hanging="840" w:hangingChars="400"/>
        <w:textAlignment w:val="auto"/>
        <w:rPr>
          <w:rFonts w:hint="eastAsia"/>
          <w:lang w:val="en-US" w:eastAsia="zh-CN"/>
        </w:rPr>
      </w:pPr>
      <w:r>
        <w:rPr>
          <w:rFonts w:hint="eastAsia"/>
          <w:lang w:val="en-US" w:eastAsia="zh-CN"/>
        </w:rPr>
        <w:t>再另行支付任何费用。</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210" w:leftChars="0" w:hanging="210" w:hangingChars="100"/>
        <w:textAlignment w:val="auto"/>
        <w:rPr>
          <w:rFonts w:hint="eastAsia"/>
          <w:lang w:val="en-US" w:eastAsia="zh-CN"/>
        </w:rPr>
      </w:pPr>
      <w:r>
        <w:rPr>
          <w:rFonts w:hint="eastAsia"/>
          <w:lang w:val="en-US" w:eastAsia="zh-CN"/>
        </w:rPr>
        <w:t>本项目预算4万元，项目控制价上限为4万元，超过项目控制价上限的视为无效报价，做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100" w:firstLine="210" w:firstLineChars="100"/>
        <w:textAlignment w:val="auto"/>
        <w:rPr>
          <w:rFonts w:hint="eastAsia"/>
          <w:lang w:val="en-US" w:eastAsia="zh-CN"/>
        </w:rPr>
      </w:pPr>
      <w:r>
        <w:rPr>
          <w:rFonts w:hint="eastAsia"/>
          <w:lang w:val="en-US" w:eastAsia="zh-CN"/>
        </w:rPr>
        <w:t>废标处理。</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210" w:leftChars="0" w:hanging="210" w:hangingChars="100"/>
        <w:textAlignment w:val="auto"/>
        <w:rPr>
          <w:rFonts w:hint="eastAsia"/>
          <w:lang w:val="en-US" w:eastAsia="zh-CN"/>
        </w:rPr>
      </w:pPr>
      <w:r>
        <w:rPr>
          <w:rFonts w:hint="eastAsia"/>
          <w:lang w:val="en-US" w:eastAsia="zh-CN"/>
        </w:rPr>
        <w:t>根据符合采购需求且报价最低的原则，由低到高排序，若报价最低的供应商数量大于或等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lang w:val="en-US" w:eastAsia="zh-CN"/>
        </w:rPr>
      </w:pPr>
      <w:r>
        <w:rPr>
          <w:rFonts w:hint="eastAsia"/>
          <w:lang w:val="en-US" w:eastAsia="zh-CN"/>
        </w:rPr>
        <w:t>于2家的，则最低报价相同的供应商，当场重新填写加盖公章的报价函，二次报价金额不得高于前一次报价，如二次报价仍然相同，则采取抽签的方式确认成交候选人。</w:t>
      </w:r>
    </w:p>
    <w:p>
      <w:pPr>
        <w:keepNext/>
        <w:keepLines/>
        <w:adjustRightInd w:val="0"/>
        <w:spacing w:before="260" w:after="260" w:line="416" w:lineRule="atLeast"/>
        <w:jc w:val="left"/>
        <w:textAlignment w:val="baseline"/>
        <w:outlineLvl w:val="1"/>
        <w:rPr>
          <w:rFonts w:hint="eastAsia" w:ascii="Arial" w:hAnsi="Arial" w:eastAsia="宋体"/>
          <w:b/>
          <w:color w:val="000000"/>
          <w:kern w:val="0"/>
          <w:sz w:val="32"/>
          <w:lang w:eastAsia="zh-CN"/>
        </w:rPr>
      </w:pPr>
      <w:r>
        <w:rPr>
          <w:rFonts w:hint="eastAsia" w:ascii="宋体" w:hAnsi="宋体" w:cs="宋体"/>
          <w:b/>
          <w:color w:val="000000"/>
          <w:kern w:val="0"/>
          <w:sz w:val="24"/>
          <w:szCs w:val="16"/>
        </w:rPr>
        <w:t>附件</w:t>
      </w:r>
      <w:r>
        <w:rPr>
          <w:rFonts w:hint="eastAsia" w:ascii="宋体" w:hAnsi="宋体" w:cs="宋体"/>
          <w:b/>
          <w:color w:val="000000"/>
          <w:kern w:val="0"/>
          <w:sz w:val="24"/>
          <w:szCs w:val="16"/>
          <w:lang w:eastAsia="zh-CN"/>
        </w:rPr>
        <w:t>八</w:t>
      </w:r>
    </w:p>
    <w:p>
      <w:pPr>
        <w:keepNext/>
        <w:keepLines/>
        <w:adjustRightInd w:val="0"/>
        <w:spacing w:line="560" w:lineRule="exact"/>
        <w:ind w:firstLine="480"/>
        <w:jc w:val="center"/>
        <w:textAlignment w:val="baseline"/>
        <w:outlineLvl w:val="1"/>
        <w:rPr>
          <w:rFonts w:ascii="宋体" w:hAnsi="宋体" w:cs="宋体"/>
          <w:bCs/>
          <w:color w:val="000000"/>
          <w:kern w:val="0"/>
          <w:sz w:val="24"/>
          <w:szCs w:val="24"/>
        </w:rPr>
      </w:pPr>
      <w:r>
        <w:rPr>
          <w:rFonts w:hint="eastAsia" w:ascii="宋体" w:hAnsi="宋体" w:cs="宋体"/>
          <w:bCs/>
          <w:color w:val="000000"/>
          <w:kern w:val="0"/>
          <w:sz w:val="24"/>
          <w:szCs w:val="24"/>
        </w:rPr>
        <w:t>比选文件要求和供应商认为需要提供的其它说明和资料</w:t>
      </w:r>
    </w:p>
    <w:p>
      <w:pPr>
        <w:ind w:firstLine="480"/>
        <w:jc w:val="left"/>
        <w:rPr>
          <w:rFonts w:hAnsi="宋体" w:cs="宋体"/>
          <w:color w:val="000000"/>
          <w:sz w:val="24"/>
          <w:szCs w:val="32"/>
        </w:rPr>
      </w:pPr>
    </w:p>
    <w:p>
      <w:pPr>
        <w:ind w:firstLine="420" w:firstLineChars="200"/>
      </w:pPr>
    </w:p>
    <w:p>
      <w:pPr>
        <w:tabs>
          <w:tab w:val="left" w:pos="3413"/>
        </w:tabs>
        <w:bidi w:val="0"/>
        <w:jc w:val="left"/>
        <w:rPr>
          <w:lang w:val="en-US" w:eastAsia="zh-CN"/>
        </w:rPr>
      </w:pPr>
    </w:p>
    <w:p>
      <w:pPr>
        <w:tabs>
          <w:tab w:val="left" w:pos="3413"/>
        </w:tabs>
        <w:bidi w:val="0"/>
        <w:jc w:val="left"/>
        <w:rPr>
          <w:lang w:val="en-US" w:eastAsia="zh-CN"/>
        </w:rPr>
      </w:pPr>
    </w:p>
    <w:p>
      <w:pPr>
        <w:tabs>
          <w:tab w:val="left" w:pos="3413"/>
        </w:tabs>
        <w:bidi w:val="0"/>
        <w:jc w:val="left"/>
        <w:rPr>
          <w:lang w:val="en-US" w:eastAsia="zh-CN"/>
        </w:rPr>
      </w:pPr>
    </w:p>
    <w:p>
      <w:pPr>
        <w:tabs>
          <w:tab w:val="left" w:pos="3413"/>
        </w:tabs>
        <w:bidi w:val="0"/>
        <w:jc w:val="left"/>
        <w:rPr>
          <w:lang w:val="en-US" w:eastAsia="zh-CN"/>
        </w:rPr>
      </w:pPr>
    </w:p>
    <w:p>
      <w:pPr>
        <w:tabs>
          <w:tab w:val="left" w:pos="3413"/>
        </w:tabs>
        <w:bidi w:val="0"/>
        <w:jc w:val="left"/>
        <w:rPr>
          <w:lang w:val="en-US" w:eastAsia="zh-CN"/>
        </w:rPr>
      </w:pPr>
    </w:p>
    <w:p>
      <w:pPr>
        <w:tabs>
          <w:tab w:val="left" w:pos="3413"/>
        </w:tabs>
        <w:bidi w:val="0"/>
        <w:jc w:val="left"/>
        <w:rPr>
          <w:lang w:val="en-US" w:eastAsia="zh-CN"/>
        </w:rPr>
      </w:pPr>
    </w:p>
    <w:p>
      <w:pPr>
        <w:tabs>
          <w:tab w:val="left" w:pos="3413"/>
        </w:tabs>
        <w:bidi w:val="0"/>
        <w:jc w:val="left"/>
        <w:rPr>
          <w:lang w:val="en-US" w:eastAsia="zh-CN"/>
        </w:rPr>
      </w:pPr>
    </w:p>
    <w:p/>
    <w:p>
      <w:pPr>
        <w:pStyle w:val="13"/>
        <w:rPr>
          <w:rFonts w:hint="eastAsia"/>
          <w:lang w:eastAsia="zh-CN"/>
        </w:rPr>
      </w:pPr>
    </w:p>
    <w:p>
      <w:pPr>
        <w:pStyle w:val="12"/>
        <w:rPr>
          <w:rFonts w:hint="eastAsia"/>
          <w:lang w:eastAsia="zh-CN"/>
        </w:rPr>
      </w:pPr>
    </w:p>
    <w:p>
      <w:pPr>
        <w:pStyle w:val="12"/>
        <w:rPr>
          <w:rFonts w:hint="eastAsia"/>
          <w:lang w:eastAsia="zh-CN"/>
        </w:rPr>
      </w:pPr>
    </w:p>
    <w:p>
      <w:pPr>
        <w:pStyle w:val="12"/>
        <w:rPr>
          <w:rFonts w:hint="eastAsia"/>
          <w:lang w:eastAsia="zh-CN"/>
        </w:rPr>
      </w:pPr>
    </w:p>
    <w:p>
      <w:pPr>
        <w:pStyle w:val="12"/>
        <w:rPr>
          <w:rFonts w:hint="eastAsia"/>
          <w:lang w:eastAsia="zh-CN"/>
        </w:rPr>
      </w:pPr>
    </w:p>
    <w:p>
      <w:pPr>
        <w:pStyle w:val="12"/>
        <w:rPr>
          <w:rFonts w:hint="eastAsia"/>
          <w:lang w:eastAsia="zh-CN"/>
        </w:rPr>
      </w:pPr>
    </w:p>
    <w:p>
      <w:pPr>
        <w:pStyle w:val="12"/>
        <w:rPr>
          <w:rFonts w:hint="eastAsia"/>
          <w:lang w:eastAsia="zh-CN"/>
        </w:rPr>
      </w:pPr>
    </w:p>
    <w:p>
      <w:pPr>
        <w:pStyle w:val="12"/>
        <w:rPr>
          <w:rFonts w:hint="eastAsia"/>
          <w:lang w:eastAsia="zh-CN"/>
        </w:rPr>
      </w:pPr>
    </w:p>
    <w:p>
      <w:pPr>
        <w:pStyle w:val="12"/>
        <w:rPr>
          <w:rFonts w:hint="eastAsia"/>
          <w:lang w:eastAsia="zh-CN"/>
        </w:rPr>
      </w:pPr>
    </w:p>
    <w:p>
      <w:pPr>
        <w:pStyle w:val="12"/>
        <w:rPr>
          <w:rFonts w:hint="eastAsia"/>
          <w:lang w:eastAsia="zh-CN"/>
        </w:rPr>
      </w:pPr>
    </w:p>
    <w:p>
      <w:pPr>
        <w:pStyle w:val="12"/>
        <w:rPr>
          <w:rFonts w:hint="eastAsia"/>
          <w:lang w:eastAsia="zh-CN"/>
        </w:rPr>
      </w:pPr>
    </w:p>
    <w:bookmarkEnd w:id="24"/>
    <w:bookmarkEnd w:id="25"/>
    <w:bookmarkEnd w:id="26"/>
    <w:p>
      <w:pPr>
        <w:ind w:firstLine="420" w:firstLineChars="2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DotumChe">
    <w:altName w:val="Malgun Gothic"/>
    <w:panose1 w:val="020B0609000101010101"/>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黑体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2240069"/>
      <w:docPartObj>
        <w:docPartGallery w:val="autotext"/>
      </w:docPartObj>
    </w:sdtPr>
    <w:sdtContent>
      <w:p>
        <w:pPr>
          <w:pStyle w:val="8"/>
          <w:jc w:val="center"/>
        </w:pPr>
        <w:r>
          <w:fldChar w:fldCharType="begin"/>
        </w:r>
        <w:r>
          <w:instrText xml:space="preserve">PAGE   \* MERGEFORMAT</w:instrText>
        </w:r>
        <w:r>
          <w:fldChar w:fldCharType="separate"/>
        </w:r>
        <w:r>
          <w:rPr>
            <w:lang w:val="zh-CN"/>
          </w:rPr>
          <w:t>27</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8DC7B"/>
    <w:multiLevelType w:val="singleLevel"/>
    <w:tmpl w:val="9FF8DC7B"/>
    <w:lvl w:ilvl="0" w:tentative="0">
      <w:start w:val="2"/>
      <w:numFmt w:val="decimal"/>
      <w:lvlText w:val="%1."/>
      <w:lvlJc w:val="left"/>
      <w:pPr>
        <w:tabs>
          <w:tab w:val="left" w:pos="312"/>
        </w:tabs>
      </w:pPr>
    </w:lvl>
  </w:abstractNum>
  <w:abstractNum w:abstractNumId="1">
    <w:nsid w:val="A7DB0A27"/>
    <w:multiLevelType w:val="singleLevel"/>
    <w:tmpl w:val="A7DB0A27"/>
    <w:lvl w:ilvl="0" w:tentative="0">
      <w:start w:val="1"/>
      <w:numFmt w:val="chineseCounting"/>
      <w:suff w:val="space"/>
      <w:lvlText w:val="第%1部分"/>
      <w:lvlJc w:val="left"/>
      <w:rPr>
        <w:rFonts w:hint="eastAsia"/>
      </w:rPr>
    </w:lvl>
  </w:abstractNum>
  <w:abstractNum w:abstractNumId="2">
    <w:nsid w:val="DB4260C7"/>
    <w:multiLevelType w:val="singleLevel"/>
    <w:tmpl w:val="DB4260C7"/>
    <w:lvl w:ilvl="0" w:tentative="0">
      <w:start w:val="4"/>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997"/>
    <w:rsid w:val="00042606"/>
    <w:rsid w:val="000E0DED"/>
    <w:rsid w:val="00237FF1"/>
    <w:rsid w:val="00286B37"/>
    <w:rsid w:val="00296676"/>
    <w:rsid w:val="002D38C4"/>
    <w:rsid w:val="00401192"/>
    <w:rsid w:val="00401997"/>
    <w:rsid w:val="00414B64"/>
    <w:rsid w:val="00436CBF"/>
    <w:rsid w:val="004907A0"/>
    <w:rsid w:val="00497309"/>
    <w:rsid w:val="00583E08"/>
    <w:rsid w:val="005F431C"/>
    <w:rsid w:val="00674CB3"/>
    <w:rsid w:val="00817566"/>
    <w:rsid w:val="00852C43"/>
    <w:rsid w:val="00867ABF"/>
    <w:rsid w:val="009035C6"/>
    <w:rsid w:val="00A3279E"/>
    <w:rsid w:val="00A62033"/>
    <w:rsid w:val="00A66055"/>
    <w:rsid w:val="00A71AC7"/>
    <w:rsid w:val="00A85E9B"/>
    <w:rsid w:val="00A95FD5"/>
    <w:rsid w:val="00AD6009"/>
    <w:rsid w:val="00BF520A"/>
    <w:rsid w:val="00CD1A10"/>
    <w:rsid w:val="00D51C25"/>
    <w:rsid w:val="00D5329C"/>
    <w:rsid w:val="00D6413B"/>
    <w:rsid w:val="00E00B99"/>
    <w:rsid w:val="00EA5466"/>
    <w:rsid w:val="00F645A0"/>
    <w:rsid w:val="00FF5E3F"/>
    <w:rsid w:val="098382C1"/>
    <w:rsid w:val="125FD811"/>
    <w:rsid w:val="1E174AEE"/>
    <w:rsid w:val="1FEE4A49"/>
    <w:rsid w:val="2BFFDF5F"/>
    <w:rsid w:val="2EAFA84D"/>
    <w:rsid w:val="356761B4"/>
    <w:rsid w:val="37DBB8B0"/>
    <w:rsid w:val="37FFB81E"/>
    <w:rsid w:val="37FFF122"/>
    <w:rsid w:val="3AFBC6C7"/>
    <w:rsid w:val="3EF1E0AE"/>
    <w:rsid w:val="3F7F7DE0"/>
    <w:rsid w:val="40F02AC0"/>
    <w:rsid w:val="42DD0C0B"/>
    <w:rsid w:val="464D4A83"/>
    <w:rsid w:val="4BCE6099"/>
    <w:rsid w:val="4FD55378"/>
    <w:rsid w:val="56DF67EC"/>
    <w:rsid w:val="57BF9133"/>
    <w:rsid w:val="5CF7BC5A"/>
    <w:rsid w:val="5F976916"/>
    <w:rsid w:val="5FF785F7"/>
    <w:rsid w:val="63FF3E91"/>
    <w:rsid w:val="67FFC176"/>
    <w:rsid w:val="685E6770"/>
    <w:rsid w:val="6A7B001F"/>
    <w:rsid w:val="6BFED6A5"/>
    <w:rsid w:val="6FDF5F2B"/>
    <w:rsid w:val="6FF7D4B5"/>
    <w:rsid w:val="6FFAF242"/>
    <w:rsid w:val="6FFD5DCA"/>
    <w:rsid w:val="77F79E7C"/>
    <w:rsid w:val="79DDE1FF"/>
    <w:rsid w:val="7B9B964A"/>
    <w:rsid w:val="7BBFFE33"/>
    <w:rsid w:val="7BF747C8"/>
    <w:rsid w:val="7CFBFB7D"/>
    <w:rsid w:val="7D58BE22"/>
    <w:rsid w:val="7ED53776"/>
    <w:rsid w:val="7EF6E8AD"/>
    <w:rsid w:val="7F792352"/>
    <w:rsid w:val="7F7E1FE0"/>
    <w:rsid w:val="7FAEFB03"/>
    <w:rsid w:val="7FBB922B"/>
    <w:rsid w:val="7FEF5E7E"/>
    <w:rsid w:val="7FFA9EFE"/>
    <w:rsid w:val="9FF30A9A"/>
    <w:rsid w:val="AF3F6A2F"/>
    <w:rsid w:val="AFDF6DD1"/>
    <w:rsid w:val="B5442BF2"/>
    <w:rsid w:val="B755253C"/>
    <w:rsid w:val="B7FB18C7"/>
    <w:rsid w:val="B7FEF414"/>
    <w:rsid w:val="BEFB64CA"/>
    <w:rsid w:val="BFDF6B9D"/>
    <w:rsid w:val="BFF3693A"/>
    <w:rsid w:val="BFFB1CEF"/>
    <w:rsid w:val="D3BFBDC9"/>
    <w:rsid w:val="D6BF7A76"/>
    <w:rsid w:val="D6F7FBFA"/>
    <w:rsid w:val="D87F0678"/>
    <w:rsid w:val="DBE7C16C"/>
    <w:rsid w:val="DBFB45EA"/>
    <w:rsid w:val="DF7F66E1"/>
    <w:rsid w:val="DFBEFEFE"/>
    <w:rsid w:val="DFFB46C9"/>
    <w:rsid w:val="DFFFDE21"/>
    <w:rsid w:val="E3FF7325"/>
    <w:rsid w:val="EF7D035C"/>
    <w:rsid w:val="EFFF01EF"/>
    <w:rsid w:val="F3FF74E4"/>
    <w:rsid w:val="F4ED8BB3"/>
    <w:rsid w:val="F57645A8"/>
    <w:rsid w:val="F5EF4E37"/>
    <w:rsid w:val="F6F2E879"/>
    <w:rsid w:val="F777EB12"/>
    <w:rsid w:val="FDCB4AF8"/>
    <w:rsid w:val="FDEFC1CC"/>
    <w:rsid w:val="FDF0B3E4"/>
    <w:rsid w:val="FEF65DFF"/>
    <w:rsid w:val="FEFF05C0"/>
    <w:rsid w:val="FFDF4849"/>
    <w:rsid w:val="FFF6E96F"/>
    <w:rsid w:val="FFFB1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9"/>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semiHidden/>
    <w:unhideWhenUsed/>
    <w:qFormat/>
    <w:uiPriority w:val="99"/>
    <w:pPr>
      <w:spacing w:after="120"/>
    </w:pPr>
  </w:style>
  <w:style w:type="paragraph" w:styleId="6">
    <w:name w:val="Normal Indent"/>
    <w:basedOn w:val="1"/>
    <w:next w:val="1"/>
    <w:unhideWhenUsed/>
    <w:qFormat/>
    <w:uiPriority w:val="99"/>
    <w:pPr>
      <w:ind w:firstLine="420"/>
    </w:pPr>
  </w:style>
  <w:style w:type="paragraph" w:styleId="7">
    <w:name w:val="Body Text Indent"/>
    <w:basedOn w:val="1"/>
    <w:next w:val="6"/>
    <w:qFormat/>
    <w:uiPriority w:val="0"/>
    <w:pPr>
      <w:autoSpaceDE w:val="0"/>
      <w:autoSpaceDN w:val="0"/>
      <w:adjustRightInd w:val="0"/>
      <w:ind w:firstLine="560" w:firstLineChars="200"/>
      <w:jc w:val="left"/>
    </w:pPr>
    <w:rPr>
      <w:rFonts w:ascii="宋体" w:hAnsi="宋体"/>
      <w:color w:val="000000"/>
      <w:kern w:val="0"/>
      <w:sz w:val="28"/>
      <w:szCs w:val="2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ind w:left="420" w:leftChars="200"/>
    </w:pPr>
  </w:style>
  <w:style w:type="paragraph" w:styleId="11">
    <w:name w:val="Normal (Web)"/>
    <w:basedOn w:val="1"/>
    <w:next w:val="1"/>
    <w:qFormat/>
    <w:uiPriority w:val="0"/>
    <w:rPr>
      <w:sz w:val="24"/>
    </w:rPr>
  </w:style>
  <w:style w:type="paragraph" w:styleId="12">
    <w:name w:val="Body Text First Indent"/>
    <w:basedOn w:val="2"/>
    <w:link w:val="18"/>
    <w:unhideWhenUsed/>
    <w:qFormat/>
    <w:uiPriority w:val="99"/>
    <w:pPr>
      <w:spacing w:line="400" w:lineRule="atLeast"/>
      <w:ind w:firstLine="426"/>
    </w:pPr>
    <w:rPr>
      <w:sz w:val="24"/>
    </w:rPr>
  </w:style>
  <w:style w:type="paragraph" w:styleId="13">
    <w:name w:val="Body Text First Indent 2"/>
    <w:basedOn w:val="7"/>
    <w:next w:val="12"/>
    <w:qFormat/>
    <w:uiPriority w:val="0"/>
    <w:pPr>
      <w:ind w:firstLine="420" w:firstLineChars="200"/>
    </w:pPr>
  </w:style>
  <w:style w:type="character" w:styleId="16">
    <w:name w:val="Strong"/>
    <w:basedOn w:val="15"/>
    <w:qFormat/>
    <w:uiPriority w:val="0"/>
    <w:rPr>
      <w:rFonts w:eastAsia="宋体"/>
      <w:b/>
      <w:bCs/>
      <w:kern w:val="2"/>
      <w:sz w:val="24"/>
      <w:szCs w:val="24"/>
      <w:lang w:val="en-US" w:eastAsia="zh-CN" w:bidi="ar-SA"/>
    </w:rPr>
  </w:style>
  <w:style w:type="character" w:customStyle="1" w:styleId="17">
    <w:name w:val="正文文本 字符"/>
    <w:basedOn w:val="15"/>
    <w:link w:val="2"/>
    <w:semiHidden/>
    <w:qFormat/>
    <w:uiPriority w:val="99"/>
    <w:rPr>
      <w:rFonts w:ascii="Times New Roman" w:hAnsi="Times New Roman" w:eastAsia="宋体" w:cs="Times New Roman"/>
      <w:szCs w:val="20"/>
    </w:rPr>
  </w:style>
  <w:style w:type="character" w:customStyle="1" w:styleId="18">
    <w:name w:val="正文首行缩进 字符"/>
    <w:basedOn w:val="17"/>
    <w:link w:val="12"/>
    <w:qFormat/>
    <w:uiPriority w:val="99"/>
    <w:rPr>
      <w:rFonts w:ascii="Times New Roman" w:hAnsi="Times New Roman" w:eastAsia="宋体" w:cs="Times New Roman"/>
      <w:sz w:val="24"/>
      <w:szCs w:val="20"/>
    </w:rPr>
  </w:style>
  <w:style w:type="character" w:customStyle="1" w:styleId="19">
    <w:name w:val="标题 2 字符"/>
    <w:basedOn w:val="15"/>
    <w:link w:val="4"/>
    <w:qFormat/>
    <w:uiPriority w:val="0"/>
    <w:rPr>
      <w:rFonts w:ascii="Arial" w:hAnsi="Arial" w:eastAsia="黑体" w:cs="Times New Roman"/>
      <w:b/>
      <w:kern w:val="0"/>
      <w:sz w:val="32"/>
      <w:szCs w:val="20"/>
    </w:rPr>
  </w:style>
  <w:style w:type="paragraph" w:customStyle="1" w:styleId="20">
    <w:name w:val="样式 标题 2 + 宋体 五号 行距: 单倍行距"/>
    <w:basedOn w:val="4"/>
    <w:qFormat/>
    <w:uiPriority w:val="0"/>
    <w:pPr>
      <w:spacing w:line="240" w:lineRule="auto"/>
      <w:ind w:firstLine="641" w:firstLineChars="200"/>
    </w:pPr>
    <w:rPr>
      <w:rFonts w:ascii="华文中宋" w:hAnsi="华文中宋" w:eastAsia="华文中宋" w:cs="华文中宋"/>
      <w:color w:val="000000" w:themeColor="text1"/>
      <w:szCs w:val="32"/>
      <w14:textFill>
        <w14:solidFill>
          <w14:schemeClr w14:val="tx1"/>
        </w14:solidFill>
      </w14:textFill>
    </w:rPr>
  </w:style>
  <w:style w:type="table" w:customStyle="1" w:styleId="21">
    <w:name w:val="Table Normal"/>
    <w:semiHidden/>
    <w:unhideWhenUsed/>
    <w:qFormat/>
    <w:uiPriority w:val="0"/>
    <w:rPr>
      <w:rFonts w:ascii="Arial" w:hAnsi="Arial" w:eastAsia="宋体" w:cs="Arial"/>
      <w:kern w:val="0"/>
      <w:sz w:val="20"/>
      <w:szCs w:val="20"/>
    </w:rPr>
    <w:tblPr>
      <w:tblCellMar>
        <w:top w:w="0" w:type="dxa"/>
        <w:left w:w="0" w:type="dxa"/>
        <w:bottom w:w="0" w:type="dxa"/>
        <w:right w:w="0" w:type="dxa"/>
      </w:tblCellMar>
    </w:tblPr>
  </w:style>
  <w:style w:type="character" w:customStyle="1" w:styleId="22">
    <w:name w:val="页眉 字符"/>
    <w:basedOn w:val="15"/>
    <w:link w:val="9"/>
    <w:qFormat/>
    <w:uiPriority w:val="99"/>
    <w:rPr>
      <w:rFonts w:ascii="Times New Roman" w:hAnsi="Times New Roman" w:eastAsia="宋体" w:cs="Times New Roman"/>
      <w:sz w:val="18"/>
      <w:szCs w:val="18"/>
    </w:rPr>
  </w:style>
  <w:style w:type="character" w:customStyle="1" w:styleId="23">
    <w:name w:val="页脚 字符"/>
    <w:basedOn w:val="15"/>
    <w:link w:val="8"/>
    <w:qFormat/>
    <w:uiPriority w:val="99"/>
    <w:rPr>
      <w:rFonts w:ascii="Times New Roman" w:hAnsi="Times New Roman" w:eastAsia="宋体" w:cs="Times New Roman"/>
      <w:sz w:val="18"/>
      <w:szCs w:val="18"/>
    </w:rPr>
  </w:style>
  <w:style w:type="paragraph" w:customStyle="1" w:styleId="2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28</Pages>
  <Words>1885</Words>
  <Characters>10747</Characters>
  <Lines>89</Lines>
  <Paragraphs>25</Paragraphs>
  <TotalTime>3</TotalTime>
  <ScaleCrop>false</ScaleCrop>
  <LinksUpToDate>false</LinksUpToDate>
  <CharactersWithSpaces>12607</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2024-11-21T07:43:00Z</dcterms:created>
  <dc:creator>董芳</dc:creator>
  <cp:lastModifiedBy>user</cp:lastModifiedBy>
  <cp:lastPrinted>2026-01-14T17:55:00Z</cp:lastPrinted>
  <dcterms:modified xsi:type="dcterms:W3CDTF">2026-01-15T03:42:53Z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B0BFBDFCD33040459C3D9E1DE8832A23</vt:lpwstr>
  </property>
</Properties>
</file>